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3EC7D1D5" w14:textId="77777777" w:rsidR="00D84B14" w:rsidRPr="00FE4769" w:rsidRDefault="00D84B14" w:rsidP="00510C45">
      <w:pPr>
        <w:rPr>
          <w:bCs/>
          <w:noProof/>
        </w:rPr>
      </w:pPr>
    </w:p>
    <w:p w14:paraId="12C9B9B7" w14:textId="77777777" w:rsidR="00D84B14" w:rsidRPr="00FE4769" w:rsidRDefault="00D84B14" w:rsidP="00510C45">
      <w:pPr>
        <w:rPr>
          <w:noProof/>
        </w:rPr>
      </w:pPr>
    </w:p>
    <w:p w14:paraId="5FE65315" w14:textId="77777777" w:rsidR="00D84B14" w:rsidRPr="00FE4769" w:rsidRDefault="00D84B14" w:rsidP="00510C45">
      <w:pPr>
        <w:jc w:val="center"/>
        <w:rPr>
          <w:b/>
          <w:noProof/>
          <w:sz w:val="36"/>
          <w:szCs w:val="36"/>
        </w:rPr>
      </w:pPr>
    </w:p>
    <w:p w14:paraId="220E2FE9" w14:textId="77777777" w:rsidR="00D84B14" w:rsidRPr="00FE4769" w:rsidRDefault="00D84B14" w:rsidP="00510C45">
      <w:pPr>
        <w:jc w:val="center"/>
        <w:rPr>
          <w:b/>
          <w:noProof/>
          <w:sz w:val="36"/>
          <w:szCs w:val="36"/>
        </w:rPr>
      </w:pPr>
    </w:p>
    <w:p w14:paraId="1550CAF9" w14:textId="77777777" w:rsidR="00D84B14" w:rsidRPr="00FE4769" w:rsidRDefault="00D84B14" w:rsidP="00510C45">
      <w:pPr>
        <w:jc w:val="center"/>
        <w:rPr>
          <w:b/>
          <w:noProof/>
          <w:sz w:val="36"/>
          <w:szCs w:val="36"/>
        </w:rPr>
      </w:pPr>
    </w:p>
    <w:p w14:paraId="57877751" w14:textId="77777777" w:rsidR="00D84B14" w:rsidRPr="00FE4769" w:rsidRDefault="00D84B14" w:rsidP="00510C45">
      <w:pPr>
        <w:jc w:val="center"/>
        <w:rPr>
          <w:b/>
          <w:noProof/>
          <w:sz w:val="36"/>
          <w:szCs w:val="36"/>
        </w:rPr>
      </w:pPr>
    </w:p>
    <w:p w14:paraId="02F9357F" w14:textId="77777777" w:rsidR="00D84B14" w:rsidRPr="00FE4769" w:rsidRDefault="00D84B14" w:rsidP="00510C45">
      <w:pPr>
        <w:jc w:val="center"/>
        <w:rPr>
          <w:b/>
          <w:noProof/>
          <w:sz w:val="36"/>
          <w:szCs w:val="36"/>
        </w:rPr>
      </w:pPr>
    </w:p>
    <w:p w14:paraId="2D85FF29" w14:textId="77777777" w:rsidR="00D84B14" w:rsidRPr="00FE4769" w:rsidRDefault="00D84B14" w:rsidP="00510C45">
      <w:pPr>
        <w:jc w:val="center"/>
        <w:rPr>
          <w:b/>
          <w:noProof/>
          <w:sz w:val="36"/>
          <w:szCs w:val="36"/>
        </w:rPr>
      </w:pPr>
    </w:p>
    <w:p w14:paraId="089AA051" w14:textId="77777777" w:rsidR="00D84B14" w:rsidRPr="00FE4769" w:rsidRDefault="00D84B14" w:rsidP="00510C45">
      <w:pPr>
        <w:jc w:val="center"/>
        <w:rPr>
          <w:b/>
          <w:noProof/>
          <w:sz w:val="36"/>
          <w:szCs w:val="36"/>
        </w:rPr>
      </w:pPr>
    </w:p>
    <w:p w14:paraId="2F04F46E" w14:textId="77777777" w:rsidR="00D84B14" w:rsidRPr="00FE4769" w:rsidRDefault="00D84B14" w:rsidP="00510C45">
      <w:pPr>
        <w:jc w:val="center"/>
        <w:rPr>
          <w:b/>
          <w:noProof/>
          <w:sz w:val="36"/>
          <w:szCs w:val="36"/>
        </w:rPr>
      </w:pPr>
    </w:p>
    <w:p w14:paraId="6C21F1DB" w14:textId="77777777" w:rsidR="00D84B14" w:rsidRPr="00FE4769" w:rsidRDefault="00D84B14" w:rsidP="00510C45">
      <w:pPr>
        <w:jc w:val="center"/>
        <w:rPr>
          <w:b/>
          <w:noProof/>
          <w:sz w:val="36"/>
          <w:szCs w:val="36"/>
        </w:rPr>
      </w:pPr>
    </w:p>
    <w:p w14:paraId="6D484CDA" w14:textId="77777777" w:rsidR="00D84B14" w:rsidRPr="00FE4769" w:rsidRDefault="00D84B14" w:rsidP="00510C45">
      <w:pPr>
        <w:jc w:val="center"/>
        <w:rPr>
          <w:b/>
          <w:noProof/>
          <w:sz w:val="36"/>
          <w:szCs w:val="36"/>
        </w:rPr>
      </w:pPr>
    </w:p>
    <w:p w14:paraId="09B92F6D" w14:textId="77777777" w:rsidR="00D84B14" w:rsidRPr="00C54D38" w:rsidRDefault="001B62E8" w:rsidP="00510C45">
      <w:pPr>
        <w:jc w:val="center"/>
        <w:rPr>
          <w:b/>
          <w:noProof/>
          <w:sz w:val="36"/>
          <w:szCs w:val="36"/>
        </w:rPr>
      </w:pPr>
      <w:r>
        <w:rPr>
          <w:b/>
          <w:sz w:val="36"/>
        </w:rPr>
        <w:t>Краткая инструкция по работе</w:t>
      </w:r>
    </w:p>
    <w:p w14:paraId="205D0F30" w14:textId="77777777" w:rsidR="00D84B14" w:rsidRPr="00A765D2" w:rsidRDefault="00D84B14" w:rsidP="00510C45">
      <w:pPr>
        <w:jc w:val="center"/>
        <w:rPr>
          <w:b/>
          <w:noProof/>
          <w:sz w:val="32"/>
          <w:szCs w:val="32"/>
        </w:rPr>
      </w:pPr>
    </w:p>
    <w:p w14:paraId="2D1C6CD2" w14:textId="77777777" w:rsidR="00D84B14" w:rsidRPr="00C54D38" w:rsidRDefault="00D84B14" w:rsidP="00510C45">
      <w:pPr>
        <w:jc w:val="center"/>
        <w:rPr>
          <w:b/>
          <w:noProof/>
          <w:sz w:val="28"/>
          <w:szCs w:val="28"/>
        </w:rPr>
      </w:pPr>
      <w:r>
        <w:rPr>
          <w:b/>
          <w:sz w:val="28"/>
        </w:rPr>
        <w:t>Процедура регистрации и направления предложений для участия в процедуре выбора поставщика МТР</w:t>
      </w:r>
    </w:p>
    <w:p w14:paraId="36877999" w14:textId="77777777" w:rsidR="00D84B14" w:rsidRPr="00A765D2" w:rsidRDefault="00D84B14" w:rsidP="00510C45">
      <w:pPr>
        <w:jc w:val="center"/>
        <w:rPr>
          <w:b/>
          <w:noProof/>
          <w:sz w:val="28"/>
          <w:szCs w:val="28"/>
        </w:rPr>
      </w:pPr>
    </w:p>
    <w:p w14:paraId="0650BD19" w14:textId="77777777" w:rsidR="00D84B14" w:rsidRPr="00A765D2" w:rsidRDefault="00D84B14" w:rsidP="00510C45">
      <w:pPr>
        <w:jc w:val="center"/>
        <w:rPr>
          <w:b/>
          <w:noProof/>
          <w:sz w:val="28"/>
          <w:szCs w:val="28"/>
        </w:rPr>
      </w:pPr>
    </w:p>
    <w:p w14:paraId="62732BBE" w14:textId="77777777" w:rsidR="00D84B14" w:rsidRPr="00A765D2" w:rsidRDefault="00D84B14" w:rsidP="00510C45">
      <w:pPr>
        <w:jc w:val="center"/>
        <w:rPr>
          <w:b/>
          <w:noProof/>
          <w:sz w:val="28"/>
          <w:szCs w:val="28"/>
        </w:rPr>
      </w:pPr>
    </w:p>
    <w:p w14:paraId="03A81B8A" w14:textId="1C6D7DB6" w:rsidR="00D84B14" w:rsidRPr="00E325AC" w:rsidRDefault="00E325AC" w:rsidP="00510C45">
      <w:pPr>
        <w:jc w:val="center"/>
        <w:rPr>
          <w:b/>
          <w:noProof/>
          <w:sz w:val="28"/>
          <w:szCs w:val="28"/>
        </w:rPr>
      </w:pPr>
      <w:r>
        <w:rPr>
          <w:b/>
          <w:sz w:val="28"/>
        </w:rPr>
        <w:t>В данной краткой версии пользовательского руководства описываются основные шаги действий. Для получения более подробных инструкций и объяснений, пожалуйста, ознакомьтесь с нашими подробными инструкциями, доступными на портале SAP NetWeaver.</w:t>
      </w:r>
    </w:p>
    <w:p w14:paraId="63352944" w14:textId="77777777" w:rsidR="00D84B14" w:rsidRPr="00A765D2" w:rsidRDefault="00D84B14" w:rsidP="00510C45">
      <w:pPr>
        <w:jc w:val="center"/>
        <w:rPr>
          <w:b/>
          <w:noProof/>
          <w:sz w:val="28"/>
          <w:szCs w:val="28"/>
        </w:rPr>
      </w:pPr>
    </w:p>
    <w:p w14:paraId="097CEF05" w14:textId="77777777" w:rsidR="00D84B14" w:rsidRPr="00A765D2" w:rsidRDefault="00D84B14" w:rsidP="00510C45">
      <w:pPr>
        <w:jc w:val="center"/>
        <w:rPr>
          <w:b/>
          <w:noProof/>
          <w:sz w:val="28"/>
          <w:szCs w:val="28"/>
        </w:rPr>
      </w:pPr>
    </w:p>
    <w:p w14:paraId="18EA5A13" w14:textId="77777777" w:rsidR="00D84B14" w:rsidRPr="00A765D2" w:rsidRDefault="00D84B14" w:rsidP="00510C45">
      <w:pPr>
        <w:jc w:val="center"/>
        <w:rPr>
          <w:b/>
          <w:noProof/>
          <w:sz w:val="28"/>
          <w:szCs w:val="28"/>
        </w:rPr>
      </w:pPr>
    </w:p>
    <w:p w14:paraId="718E5AC6" w14:textId="77777777" w:rsidR="00D84B14" w:rsidRPr="00E325AC" w:rsidRDefault="00D84B14" w:rsidP="00510C45">
      <w:pPr>
        <w:pStyle w:val="Requisites"/>
        <w:rPr>
          <w:rFonts w:cs="Arial"/>
          <w:noProof/>
          <w:szCs w:val="24"/>
        </w:rPr>
      </w:pPr>
    </w:p>
    <w:p w14:paraId="7D3D4FE4" w14:textId="77777777" w:rsidR="00D84B14" w:rsidRPr="00A765D2" w:rsidRDefault="00D84B14" w:rsidP="00510C45">
      <w:pPr>
        <w:pStyle w:val="TOCHeading"/>
        <w:spacing w:before="0"/>
        <w:rPr>
          <w:rFonts w:ascii="Arial" w:hAnsi="Arial" w:cs="Arial"/>
          <w:b w:val="0"/>
          <w:noProof/>
        </w:rPr>
      </w:pPr>
    </w:p>
    <w:p w14:paraId="342EE8AC" w14:textId="77777777" w:rsidR="00D84B14" w:rsidRPr="00A765D2" w:rsidRDefault="00D84B14" w:rsidP="00510C45">
      <w:pPr>
        <w:rPr>
          <w:noProof/>
          <w:lang w:eastAsia="en-US"/>
        </w:rPr>
      </w:pPr>
    </w:p>
    <w:p w14:paraId="06A0D84B" w14:textId="77777777" w:rsidR="00D84B14" w:rsidRPr="00A765D2" w:rsidRDefault="00D84B14" w:rsidP="00510C45">
      <w:pPr>
        <w:rPr>
          <w:noProof/>
          <w:lang w:eastAsia="en-US"/>
        </w:rPr>
      </w:pPr>
    </w:p>
    <w:p w14:paraId="63966580" w14:textId="77777777" w:rsidR="00D84B14" w:rsidRPr="00A765D2" w:rsidRDefault="00D84B14" w:rsidP="00510C45">
      <w:pPr>
        <w:rPr>
          <w:noProof/>
          <w:lang w:eastAsia="en-US"/>
        </w:rPr>
      </w:pPr>
    </w:p>
    <w:p w14:paraId="1BC0B871" w14:textId="77777777" w:rsidR="00D84B14" w:rsidRPr="00A765D2" w:rsidRDefault="00D84B14" w:rsidP="00510C45">
      <w:pPr>
        <w:rPr>
          <w:noProof/>
          <w:lang w:eastAsia="en-US"/>
        </w:rPr>
      </w:pPr>
    </w:p>
    <w:p w14:paraId="4B7091D4" w14:textId="77777777" w:rsidR="00D84B14" w:rsidRPr="00A765D2" w:rsidRDefault="00D84B14" w:rsidP="00510C45">
      <w:pPr>
        <w:rPr>
          <w:noProof/>
          <w:lang w:eastAsia="en-US"/>
        </w:rPr>
      </w:pPr>
    </w:p>
    <w:p w14:paraId="3897567F" w14:textId="77777777" w:rsidR="00D84B14" w:rsidRPr="00A765D2" w:rsidRDefault="00D84B14" w:rsidP="00510C45">
      <w:pPr>
        <w:jc w:val="center"/>
        <w:rPr>
          <w:b/>
          <w:noProof/>
          <w:sz w:val="28"/>
          <w:szCs w:val="28"/>
        </w:rPr>
      </w:pPr>
    </w:p>
    <w:p w14:paraId="20DE0FDE" w14:textId="77777777" w:rsidR="00D84B14" w:rsidRPr="00A765D2" w:rsidRDefault="00D84B14" w:rsidP="00510C45">
      <w:pPr>
        <w:jc w:val="center"/>
        <w:rPr>
          <w:b/>
          <w:noProof/>
          <w:sz w:val="28"/>
          <w:szCs w:val="28"/>
        </w:rPr>
      </w:pPr>
    </w:p>
    <w:p w14:paraId="0213874D" w14:textId="77777777" w:rsidR="00D84B14" w:rsidRPr="00A765D2" w:rsidRDefault="00D84B14" w:rsidP="00510C45">
      <w:pPr>
        <w:jc w:val="center"/>
        <w:rPr>
          <w:b/>
          <w:noProof/>
          <w:sz w:val="28"/>
          <w:szCs w:val="28"/>
        </w:rPr>
      </w:pPr>
    </w:p>
    <w:p w14:paraId="423A4BAC" w14:textId="77777777" w:rsidR="00D84B14" w:rsidRPr="00A765D2" w:rsidRDefault="00D84B14" w:rsidP="00510C45">
      <w:pPr>
        <w:jc w:val="center"/>
        <w:rPr>
          <w:b/>
          <w:noProof/>
          <w:sz w:val="28"/>
          <w:szCs w:val="28"/>
        </w:rPr>
      </w:pPr>
    </w:p>
    <w:p w14:paraId="5175CFE4" w14:textId="77777777" w:rsidR="00D84B14" w:rsidRPr="00A765D2" w:rsidRDefault="00D84B14" w:rsidP="00510C45">
      <w:pPr>
        <w:jc w:val="center"/>
        <w:rPr>
          <w:b/>
          <w:noProof/>
          <w:sz w:val="28"/>
          <w:szCs w:val="28"/>
        </w:rPr>
      </w:pPr>
    </w:p>
    <w:p w14:paraId="2FB53678" w14:textId="77777777" w:rsidR="00D84B14" w:rsidRPr="00A765D2" w:rsidRDefault="00D84B14" w:rsidP="00510C45">
      <w:pPr>
        <w:jc w:val="center"/>
        <w:rPr>
          <w:b/>
          <w:noProof/>
          <w:sz w:val="28"/>
          <w:szCs w:val="28"/>
        </w:rPr>
      </w:pPr>
    </w:p>
    <w:p w14:paraId="1064E2E3" w14:textId="0E891D43" w:rsidR="00D84B14" w:rsidRPr="00C54D38" w:rsidRDefault="00D84B14" w:rsidP="00510C45">
      <w:pPr>
        <w:pStyle w:val="TOCHeading"/>
        <w:spacing w:after="240"/>
        <w:rPr>
          <w:rFonts w:ascii="Arial" w:hAnsi="Arial" w:cs="Arial"/>
          <w:noProof/>
        </w:rPr>
      </w:pPr>
      <w:r>
        <w:rPr>
          <w:rFonts w:ascii="Arial" w:hAnsi="Arial"/>
        </w:rPr>
        <w:t>Содержание</w:t>
      </w:r>
    </w:p>
    <w:p w14:paraId="16655DB5" w14:textId="33D97CED" w:rsidR="00A765D2" w:rsidRDefault="0052334B">
      <w:pPr>
        <w:pStyle w:val="TOC1"/>
        <w:rPr>
          <w:rFonts w:asciiTheme="minorHAnsi" w:eastAsiaTheme="minorEastAsia" w:hAnsiTheme="minorHAnsi" w:cstheme="minorBidi"/>
          <w:sz w:val="22"/>
          <w:szCs w:val="22"/>
          <w:lang w:val="en-US" w:eastAsia="en-US"/>
        </w:rPr>
      </w:pPr>
      <w:r w:rsidRPr="00C54D38">
        <w:fldChar w:fldCharType="begin"/>
      </w:r>
      <w:r w:rsidR="00D84B14" w:rsidRPr="00C54D38">
        <w:instrText xml:space="preserve"> TOC \o "1-3" \h \z \u </w:instrText>
      </w:r>
      <w:r w:rsidRPr="00C54D38">
        <w:fldChar w:fldCharType="separate"/>
      </w:r>
      <w:hyperlink w:anchor="_Toc206397091" w:history="1">
        <w:r w:rsidR="00A765D2" w:rsidRPr="00A55A36">
          <w:rPr>
            <w:rStyle w:val="Hyperlink"/>
            <w:rFonts w:ascii="Garamond" w:hAnsi="Garamond"/>
          </w:rPr>
          <w:t>1.</w:t>
        </w:r>
        <w:r w:rsidR="00A765D2">
          <w:rPr>
            <w:rFonts w:asciiTheme="minorHAnsi" w:eastAsiaTheme="minorEastAsia" w:hAnsiTheme="minorHAnsi" w:cstheme="minorBidi"/>
            <w:sz w:val="22"/>
            <w:szCs w:val="22"/>
            <w:lang w:val="en-US" w:eastAsia="en-US"/>
          </w:rPr>
          <w:tab/>
        </w:r>
        <w:r w:rsidR="00A765D2" w:rsidRPr="00A55A36">
          <w:rPr>
            <w:rStyle w:val="Hyperlink"/>
          </w:rPr>
          <w:t>Доступ к порталу SAP NetWeaver</w:t>
        </w:r>
        <w:r w:rsidR="00A765D2">
          <w:rPr>
            <w:webHidden/>
          </w:rPr>
          <w:tab/>
        </w:r>
        <w:r w:rsidR="00A765D2">
          <w:rPr>
            <w:webHidden/>
          </w:rPr>
          <w:fldChar w:fldCharType="begin"/>
        </w:r>
        <w:r w:rsidR="00A765D2">
          <w:rPr>
            <w:webHidden/>
          </w:rPr>
          <w:instrText xml:space="preserve"> PAGEREF _Toc206397091 \h </w:instrText>
        </w:r>
        <w:r w:rsidR="00A765D2">
          <w:rPr>
            <w:webHidden/>
          </w:rPr>
        </w:r>
        <w:r w:rsidR="00A765D2">
          <w:rPr>
            <w:webHidden/>
          </w:rPr>
          <w:fldChar w:fldCharType="separate"/>
        </w:r>
        <w:r w:rsidR="00A765D2">
          <w:rPr>
            <w:webHidden/>
          </w:rPr>
          <w:t>3</w:t>
        </w:r>
        <w:r w:rsidR="00A765D2">
          <w:rPr>
            <w:webHidden/>
          </w:rPr>
          <w:fldChar w:fldCharType="end"/>
        </w:r>
      </w:hyperlink>
    </w:p>
    <w:p w14:paraId="49C8A91E" w14:textId="3DCBF5EF" w:rsidR="00A765D2" w:rsidRDefault="008C655C">
      <w:pPr>
        <w:pStyle w:val="TOC2"/>
        <w:rPr>
          <w:rFonts w:asciiTheme="minorHAnsi" w:eastAsiaTheme="minorEastAsia" w:hAnsiTheme="minorHAnsi" w:cstheme="minorBidi"/>
          <w:sz w:val="22"/>
          <w:szCs w:val="22"/>
          <w:lang w:val="en-US" w:eastAsia="en-US"/>
        </w:rPr>
      </w:pPr>
      <w:hyperlink w:anchor="_Toc206397092" w:history="1">
        <w:r w:rsidR="00A765D2" w:rsidRPr="00A55A36">
          <w:rPr>
            <w:rStyle w:val="Hyperlink"/>
            <w:rFonts w:ascii="Garamond" w:hAnsi="Garamond"/>
          </w:rPr>
          <w:t>1.1.</w:t>
        </w:r>
        <w:r w:rsidR="00A765D2">
          <w:rPr>
            <w:rFonts w:asciiTheme="minorHAnsi" w:eastAsiaTheme="minorEastAsia" w:hAnsiTheme="minorHAnsi" w:cstheme="minorBidi"/>
            <w:sz w:val="22"/>
            <w:szCs w:val="22"/>
            <w:lang w:val="en-US" w:eastAsia="en-US"/>
          </w:rPr>
          <w:tab/>
        </w:r>
        <w:r w:rsidR="00A765D2" w:rsidRPr="00A55A36">
          <w:rPr>
            <w:rStyle w:val="Hyperlink"/>
          </w:rPr>
          <w:t>Отправка запроса на формирование нового пароля</w:t>
        </w:r>
        <w:r w:rsidR="00A765D2">
          <w:rPr>
            <w:webHidden/>
          </w:rPr>
          <w:tab/>
        </w:r>
        <w:r w:rsidR="00A765D2">
          <w:rPr>
            <w:webHidden/>
          </w:rPr>
          <w:fldChar w:fldCharType="begin"/>
        </w:r>
        <w:r w:rsidR="00A765D2">
          <w:rPr>
            <w:webHidden/>
          </w:rPr>
          <w:instrText xml:space="preserve"> PAGEREF _Toc206397092 \h </w:instrText>
        </w:r>
        <w:r w:rsidR="00A765D2">
          <w:rPr>
            <w:webHidden/>
          </w:rPr>
        </w:r>
        <w:r w:rsidR="00A765D2">
          <w:rPr>
            <w:webHidden/>
          </w:rPr>
          <w:fldChar w:fldCharType="separate"/>
        </w:r>
        <w:r w:rsidR="00A765D2">
          <w:rPr>
            <w:webHidden/>
          </w:rPr>
          <w:t>4</w:t>
        </w:r>
        <w:r w:rsidR="00A765D2">
          <w:rPr>
            <w:webHidden/>
          </w:rPr>
          <w:fldChar w:fldCharType="end"/>
        </w:r>
      </w:hyperlink>
    </w:p>
    <w:p w14:paraId="320CBEDD" w14:textId="5ED46513" w:rsidR="00A765D2" w:rsidRDefault="008C655C">
      <w:pPr>
        <w:pStyle w:val="TOC2"/>
        <w:rPr>
          <w:rFonts w:asciiTheme="minorHAnsi" w:eastAsiaTheme="minorEastAsia" w:hAnsiTheme="minorHAnsi" w:cstheme="minorBidi"/>
          <w:sz w:val="22"/>
          <w:szCs w:val="22"/>
          <w:lang w:val="en-US" w:eastAsia="en-US"/>
        </w:rPr>
      </w:pPr>
      <w:hyperlink w:anchor="_Toc206397093" w:history="1">
        <w:r w:rsidR="00A765D2" w:rsidRPr="00A55A36">
          <w:rPr>
            <w:rStyle w:val="Hyperlink"/>
            <w:rFonts w:ascii="Garamond" w:hAnsi="Garamond"/>
          </w:rPr>
          <w:t>1.2.</w:t>
        </w:r>
        <w:r w:rsidR="00A765D2">
          <w:rPr>
            <w:rFonts w:asciiTheme="minorHAnsi" w:eastAsiaTheme="minorEastAsia" w:hAnsiTheme="minorHAnsi" w:cstheme="minorBidi"/>
            <w:sz w:val="22"/>
            <w:szCs w:val="22"/>
            <w:lang w:val="en-US" w:eastAsia="en-US"/>
          </w:rPr>
          <w:tab/>
        </w:r>
        <w:r w:rsidR="00A765D2" w:rsidRPr="00A55A36">
          <w:rPr>
            <w:rStyle w:val="Hyperlink"/>
          </w:rPr>
          <w:t>Отправка запроса на замену адреса электронной почты компании</w:t>
        </w:r>
        <w:r w:rsidR="00A765D2">
          <w:rPr>
            <w:webHidden/>
          </w:rPr>
          <w:tab/>
        </w:r>
        <w:r w:rsidR="00A765D2">
          <w:rPr>
            <w:webHidden/>
          </w:rPr>
          <w:fldChar w:fldCharType="begin"/>
        </w:r>
        <w:r w:rsidR="00A765D2">
          <w:rPr>
            <w:webHidden/>
          </w:rPr>
          <w:instrText xml:space="preserve"> PAGEREF _Toc206397093 \h </w:instrText>
        </w:r>
        <w:r w:rsidR="00A765D2">
          <w:rPr>
            <w:webHidden/>
          </w:rPr>
        </w:r>
        <w:r w:rsidR="00A765D2">
          <w:rPr>
            <w:webHidden/>
          </w:rPr>
          <w:fldChar w:fldCharType="separate"/>
        </w:r>
        <w:r w:rsidR="00A765D2">
          <w:rPr>
            <w:webHidden/>
          </w:rPr>
          <w:t>4</w:t>
        </w:r>
        <w:r w:rsidR="00A765D2">
          <w:rPr>
            <w:webHidden/>
          </w:rPr>
          <w:fldChar w:fldCharType="end"/>
        </w:r>
      </w:hyperlink>
    </w:p>
    <w:p w14:paraId="2E02EB65" w14:textId="5BACF2FA" w:rsidR="00A765D2" w:rsidRDefault="008C655C">
      <w:pPr>
        <w:pStyle w:val="TOC1"/>
        <w:rPr>
          <w:rFonts w:asciiTheme="minorHAnsi" w:eastAsiaTheme="minorEastAsia" w:hAnsiTheme="minorHAnsi" w:cstheme="minorBidi"/>
          <w:sz w:val="22"/>
          <w:szCs w:val="22"/>
          <w:lang w:val="en-US" w:eastAsia="en-US"/>
        </w:rPr>
      </w:pPr>
      <w:hyperlink w:anchor="_Toc206397094" w:history="1">
        <w:r w:rsidR="00A765D2" w:rsidRPr="00A55A36">
          <w:rPr>
            <w:rStyle w:val="Hyperlink"/>
            <w:rFonts w:ascii="Garamond" w:hAnsi="Garamond"/>
          </w:rPr>
          <w:t>2.</w:t>
        </w:r>
        <w:r w:rsidR="00A765D2">
          <w:rPr>
            <w:rFonts w:asciiTheme="minorHAnsi" w:eastAsiaTheme="minorEastAsia" w:hAnsiTheme="minorHAnsi" w:cstheme="minorBidi"/>
            <w:sz w:val="22"/>
            <w:szCs w:val="22"/>
            <w:lang w:val="en-US" w:eastAsia="en-US"/>
          </w:rPr>
          <w:tab/>
        </w:r>
        <w:r w:rsidR="00A765D2" w:rsidRPr="00A55A36">
          <w:rPr>
            <w:rStyle w:val="Hyperlink"/>
          </w:rPr>
          <w:t>Работа с электронной платформой – порталом SAP NetWeaver</w:t>
        </w:r>
        <w:r w:rsidR="00A765D2">
          <w:rPr>
            <w:webHidden/>
          </w:rPr>
          <w:tab/>
        </w:r>
        <w:r w:rsidR="00A765D2">
          <w:rPr>
            <w:webHidden/>
          </w:rPr>
          <w:fldChar w:fldCharType="begin"/>
        </w:r>
        <w:r w:rsidR="00A765D2">
          <w:rPr>
            <w:webHidden/>
          </w:rPr>
          <w:instrText xml:space="preserve"> PAGEREF _Toc206397094 \h </w:instrText>
        </w:r>
        <w:r w:rsidR="00A765D2">
          <w:rPr>
            <w:webHidden/>
          </w:rPr>
        </w:r>
        <w:r w:rsidR="00A765D2">
          <w:rPr>
            <w:webHidden/>
          </w:rPr>
          <w:fldChar w:fldCharType="separate"/>
        </w:r>
        <w:r w:rsidR="00A765D2">
          <w:rPr>
            <w:webHidden/>
          </w:rPr>
          <w:t>5</w:t>
        </w:r>
        <w:r w:rsidR="00A765D2">
          <w:rPr>
            <w:webHidden/>
          </w:rPr>
          <w:fldChar w:fldCharType="end"/>
        </w:r>
      </w:hyperlink>
    </w:p>
    <w:p w14:paraId="410D43A1" w14:textId="26427BF1" w:rsidR="00A765D2" w:rsidRDefault="008C655C">
      <w:pPr>
        <w:pStyle w:val="TOC2"/>
        <w:rPr>
          <w:rFonts w:asciiTheme="minorHAnsi" w:eastAsiaTheme="minorEastAsia" w:hAnsiTheme="minorHAnsi" w:cstheme="minorBidi"/>
          <w:sz w:val="22"/>
          <w:szCs w:val="22"/>
          <w:lang w:val="en-US" w:eastAsia="en-US"/>
        </w:rPr>
      </w:pPr>
      <w:hyperlink w:anchor="_Toc206397095" w:history="1">
        <w:r w:rsidR="00A765D2" w:rsidRPr="00A55A36">
          <w:rPr>
            <w:rStyle w:val="Hyperlink"/>
            <w:rFonts w:ascii="Garamond" w:hAnsi="Garamond"/>
          </w:rPr>
          <w:t>2.1.</w:t>
        </w:r>
        <w:r w:rsidR="00A765D2">
          <w:rPr>
            <w:rFonts w:asciiTheme="minorHAnsi" w:eastAsiaTheme="minorEastAsia" w:hAnsiTheme="minorHAnsi" w:cstheme="minorBidi"/>
            <w:sz w:val="22"/>
            <w:szCs w:val="22"/>
            <w:lang w:val="en-US" w:eastAsia="en-US"/>
          </w:rPr>
          <w:tab/>
        </w:r>
        <w:r w:rsidR="00A765D2" w:rsidRPr="00A55A36">
          <w:rPr>
            <w:rStyle w:val="Hyperlink"/>
          </w:rPr>
          <w:t>Просмотр списка процедур выбора поставщиков МТР</w:t>
        </w:r>
        <w:r w:rsidR="00A765D2">
          <w:rPr>
            <w:webHidden/>
          </w:rPr>
          <w:tab/>
        </w:r>
        <w:r w:rsidR="00A765D2">
          <w:rPr>
            <w:webHidden/>
          </w:rPr>
          <w:fldChar w:fldCharType="begin"/>
        </w:r>
        <w:r w:rsidR="00A765D2">
          <w:rPr>
            <w:webHidden/>
          </w:rPr>
          <w:instrText xml:space="preserve"> PAGEREF _Toc206397095 \h </w:instrText>
        </w:r>
        <w:r w:rsidR="00A765D2">
          <w:rPr>
            <w:webHidden/>
          </w:rPr>
        </w:r>
        <w:r w:rsidR="00A765D2">
          <w:rPr>
            <w:webHidden/>
          </w:rPr>
          <w:fldChar w:fldCharType="separate"/>
        </w:r>
        <w:r w:rsidR="00A765D2">
          <w:rPr>
            <w:webHidden/>
          </w:rPr>
          <w:t>5</w:t>
        </w:r>
        <w:r w:rsidR="00A765D2">
          <w:rPr>
            <w:webHidden/>
          </w:rPr>
          <w:fldChar w:fldCharType="end"/>
        </w:r>
      </w:hyperlink>
    </w:p>
    <w:p w14:paraId="34E84B56" w14:textId="3E23317C" w:rsidR="00A765D2" w:rsidRDefault="008C655C">
      <w:pPr>
        <w:pStyle w:val="TOC2"/>
        <w:rPr>
          <w:rFonts w:asciiTheme="minorHAnsi" w:eastAsiaTheme="minorEastAsia" w:hAnsiTheme="minorHAnsi" w:cstheme="minorBidi"/>
          <w:sz w:val="22"/>
          <w:szCs w:val="22"/>
          <w:lang w:val="en-US" w:eastAsia="en-US"/>
        </w:rPr>
      </w:pPr>
      <w:hyperlink w:anchor="_Toc206397096" w:history="1">
        <w:r w:rsidR="00A765D2" w:rsidRPr="00A55A36">
          <w:rPr>
            <w:rStyle w:val="Hyperlink"/>
            <w:rFonts w:ascii="Garamond" w:hAnsi="Garamond"/>
          </w:rPr>
          <w:t>2.2.</w:t>
        </w:r>
        <w:r w:rsidR="00A765D2">
          <w:rPr>
            <w:rFonts w:asciiTheme="minorHAnsi" w:eastAsiaTheme="minorEastAsia" w:hAnsiTheme="minorHAnsi" w:cstheme="minorBidi"/>
            <w:sz w:val="22"/>
            <w:szCs w:val="22"/>
            <w:lang w:val="en-US" w:eastAsia="en-US"/>
          </w:rPr>
          <w:tab/>
        </w:r>
        <w:r w:rsidR="00A765D2" w:rsidRPr="00A55A36">
          <w:rPr>
            <w:rStyle w:val="Hyperlink"/>
          </w:rPr>
          <w:t>Просмотр информации о процедуре: список лотов и комплект документов организатора</w:t>
        </w:r>
        <w:r w:rsidR="00A765D2">
          <w:rPr>
            <w:webHidden/>
          </w:rPr>
          <w:tab/>
        </w:r>
        <w:r w:rsidR="00A765D2">
          <w:rPr>
            <w:webHidden/>
          </w:rPr>
          <w:fldChar w:fldCharType="begin"/>
        </w:r>
        <w:r w:rsidR="00A765D2">
          <w:rPr>
            <w:webHidden/>
          </w:rPr>
          <w:instrText xml:space="preserve"> PAGEREF _Toc206397096 \h </w:instrText>
        </w:r>
        <w:r w:rsidR="00A765D2">
          <w:rPr>
            <w:webHidden/>
          </w:rPr>
        </w:r>
        <w:r w:rsidR="00A765D2">
          <w:rPr>
            <w:webHidden/>
          </w:rPr>
          <w:fldChar w:fldCharType="separate"/>
        </w:r>
        <w:r w:rsidR="00A765D2">
          <w:rPr>
            <w:webHidden/>
          </w:rPr>
          <w:t>5</w:t>
        </w:r>
        <w:r w:rsidR="00A765D2">
          <w:rPr>
            <w:webHidden/>
          </w:rPr>
          <w:fldChar w:fldCharType="end"/>
        </w:r>
      </w:hyperlink>
    </w:p>
    <w:p w14:paraId="4E9EDF88" w14:textId="6FA0C817" w:rsidR="00A765D2" w:rsidRDefault="008C655C">
      <w:pPr>
        <w:pStyle w:val="TOC2"/>
        <w:rPr>
          <w:rFonts w:asciiTheme="minorHAnsi" w:eastAsiaTheme="minorEastAsia" w:hAnsiTheme="minorHAnsi" w:cstheme="minorBidi"/>
          <w:sz w:val="22"/>
          <w:szCs w:val="22"/>
          <w:lang w:val="en-US" w:eastAsia="en-US"/>
        </w:rPr>
      </w:pPr>
      <w:hyperlink w:anchor="_Toc206397097" w:history="1">
        <w:r w:rsidR="00A765D2" w:rsidRPr="00A55A36">
          <w:rPr>
            <w:rStyle w:val="Hyperlink"/>
            <w:rFonts w:ascii="Garamond" w:hAnsi="Garamond"/>
          </w:rPr>
          <w:t>2.3.</w:t>
        </w:r>
        <w:r w:rsidR="00A765D2">
          <w:rPr>
            <w:rFonts w:asciiTheme="minorHAnsi" w:eastAsiaTheme="minorEastAsia" w:hAnsiTheme="minorHAnsi" w:cstheme="minorBidi"/>
            <w:sz w:val="22"/>
            <w:szCs w:val="22"/>
            <w:lang w:val="en-US" w:eastAsia="en-US"/>
          </w:rPr>
          <w:tab/>
        </w:r>
        <w:r w:rsidR="00A765D2" w:rsidRPr="00A55A36">
          <w:rPr>
            <w:rStyle w:val="Hyperlink"/>
          </w:rPr>
          <w:t>Подготовка предложения для участия в процедуре: ввод контактных данных</w:t>
        </w:r>
        <w:r w:rsidR="00A765D2">
          <w:rPr>
            <w:webHidden/>
          </w:rPr>
          <w:tab/>
        </w:r>
        <w:r w:rsidR="00A765D2">
          <w:rPr>
            <w:webHidden/>
          </w:rPr>
          <w:fldChar w:fldCharType="begin"/>
        </w:r>
        <w:r w:rsidR="00A765D2">
          <w:rPr>
            <w:webHidden/>
          </w:rPr>
          <w:instrText xml:space="preserve"> PAGEREF _Toc206397097 \h </w:instrText>
        </w:r>
        <w:r w:rsidR="00A765D2">
          <w:rPr>
            <w:webHidden/>
          </w:rPr>
        </w:r>
        <w:r w:rsidR="00A765D2">
          <w:rPr>
            <w:webHidden/>
          </w:rPr>
          <w:fldChar w:fldCharType="separate"/>
        </w:r>
        <w:r w:rsidR="00A765D2">
          <w:rPr>
            <w:webHidden/>
          </w:rPr>
          <w:t>6</w:t>
        </w:r>
        <w:r w:rsidR="00A765D2">
          <w:rPr>
            <w:webHidden/>
          </w:rPr>
          <w:fldChar w:fldCharType="end"/>
        </w:r>
      </w:hyperlink>
    </w:p>
    <w:p w14:paraId="3FF25493" w14:textId="4CA22C25" w:rsidR="00A765D2" w:rsidRDefault="008C655C">
      <w:pPr>
        <w:pStyle w:val="TOC2"/>
        <w:rPr>
          <w:rFonts w:asciiTheme="minorHAnsi" w:eastAsiaTheme="minorEastAsia" w:hAnsiTheme="minorHAnsi" w:cstheme="minorBidi"/>
          <w:sz w:val="22"/>
          <w:szCs w:val="22"/>
          <w:lang w:val="en-US" w:eastAsia="en-US"/>
        </w:rPr>
      </w:pPr>
      <w:hyperlink w:anchor="_Toc206397098" w:history="1">
        <w:r w:rsidR="00A765D2" w:rsidRPr="00A55A36">
          <w:rPr>
            <w:rStyle w:val="Hyperlink"/>
            <w:rFonts w:ascii="Garamond" w:hAnsi="Garamond"/>
          </w:rPr>
          <w:t>2.4.</w:t>
        </w:r>
        <w:r w:rsidR="00A765D2">
          <w:rPr>
            <w:rFonts w:asciiTheme="minorHAnsi" w:eastAsiaTheme="minorEastAsia" w:hAnsiTheme="minorHAnsi" w:cstheme="minorBidi"/>
            <w:sz w:val="22"/>
            <w:szCs w:val="22"/>
            <w:lang w:val="en-US" w:eastAsia="en-US"/>
          </w:rPr>
          <w:tab/>
        </w:r>
        <w:r w:rsidR="00A765D2" w:rsidRPr="00A55A36">
          <w:rPr>
            <w:rStyle w:val="Hyperlink"/>
          </w:rPr>
          <w:t>Подготовка предложения к участию в процедуре:  заполнение анкеты</w:t>
        </w:r>
        <w:r w:rsidR="00A765D2">
          <w:rPr>
            <w:webHidden/>
          </w:rPr>
          <w:tab/>
        </w:r>
        <w:r w:rsidR="00A765D2">
          <w:rPr>
            <w:webHidden/>
          </w:rPr>
          <w:fldChar w:fldCharType="begin"/>
        </w:r>
        <w:r w:rsidR="00A765D2">
          <w:rPr>
            <w:webHidden/>
          </w:rPr>
          <w:instrText xml:space="preserve"> PAGEREF _Toc206397098 \h </w:instrText>
        </w:r>
        <w:r w:rsidR="00A765D2">
          <w:rPr>
            <w:webHidden/>
          </w:rPr>
        </w:r>
        <w:r w:rsidR="00A765D2">
          <w:rPr>
            <w:webHidden/>
          </w:rPr>
          <w:fldChar w:fldCharType="separate"/>
        </w:r>
        <w:r w:rsidR="00A765D2">
          <w:rPr>
            <w:webHidden/>
          </w:rPr>
          <w:t>6</w:t>
        </w:r>
        <w:r w:rsidR="00A765D2">
          <w:rPr>
            <w:webHidden/>
          </w:rPr>
          <w:fldChar w:fldCharType="end"/>
        </w:r>
      </w:hyperlink>
    </w:p>
    <w:p w14:paraId="4EA36205" w14:textId="78C6A643" w:rsidR="00A765D2" w:rsidRDefault="008C655C">
      <w:pPr>
        <w:pStyle w:val="TOC2"/>
        <w:rPr>
          <w:rFonts w:asciiTheme="minorHAnsi" w:eastAsiaTheme="minorEastAsia" w:hAnsiTheme="minorHAnsi" w:cstheme="minorBidi"/>
          <w:sz w:val="22"/>
          <w:szCs w:val="22"/>
          <w:lang w:val="en-US" w:eastAsia="en-US"/>
        </w:rPr>
      </w:pPr>
      <w:hyperlink w:anchor="_Toc206397099" w:history="1">
        <w:r w:rsidR="00A765D2" w:rsidRPr="00A55A36">
          <w:rPr>
            <w:rStyle w:val="Hyperlink"/>
            <w:rFonts w:ascii="Garamond" w:hAnsi="Garamond"/>
          </w:rPr>
          <w:t>2.5.</w:t>
        </w:r>
        <w:r w:rsidR="00A765D2">
          <w:rPr>
            <w:rFonts w:asciiTheme="minorHAnsi" w:eastAsiaTheme="minorEastAsia" w:hAnsiTheme="minorHAnsi" w:cstheme="minorBidi"/>
            <w:sz w:val="22"/>
            <w:szCs w:val="22"/>
            <w:lang w:val="en-US" w:eastAsia="en-US"/>
          </w:rPr>
          <w:tab/>
        </w:r>
        <w:r w:rsidR="00A765D2" w:rsidRPr="00A55A36">
          <w:rPr>
            <w:rStyle w:val="Hyperlink"/>
          </w:rPr>
          <w:t>Подготовка предложения к участию в процедуре:  прикрепление пакета документов</w:t>
        </w:r>
        <w:r w:rsidR="00A765D2">
          <w:rPr>
            <w:webHidden/>
          </w:rPr>
          <w:tab/>
        </w:r>
        <w:r w:rsidR="00A765D2">
          <w:rPr>
            <w:webHidden/>
          </w:rPr>
          <w:fldChar w:fldCharType="begin"/>
        </w:r>
        <w:r w:rsidR="00A765D2">
          <w:rPr>
            <w:webHidden/>
          </w:rPr>
          <w:instrText xml:space="preserve"> PAGEREF _Toc206397099 \h </w:instrText>
        </w:r>
        <w:r w:rsidR="00A765D2">
          <w:rPr>
            <w:webHidden/>
          </w:rPr>
        </w:r>
        <w:r w:rsidR="00A765D2">
          <w:rPr>
            <w:webHidden/>
          </w:rPr>
          <w:fldChar w:fldCharType="separate"/>
        </w:r>
        <w:r w:rsidR="00A765D2">
          <w:rPr>
            <w:webHidden/>
          </w:rPr>
          <w:t>7</w:t>
        </w:r>
        <w:r w:rsidR="00A765D2">
          <w:rPr>
            <w:webHidden/>
          </w:rPr>
          <w:fldChar w:fldCharType="end"/>
        </w:r>
      </w:hyperlink>
    </w:p>
    <w:p w14:paraId="6CF432C1" w14:textId="3FBC3405" w:rsidR="00A765D2" w:rsidRDefault="008C655C">
      <w:pPr>
        <w:pStyle w:val="TOC2"/>
        <w:rPr>
          <w:rFonts w:asciiTheme="minorHAnsi" w:eastAsiaTheme="minorEastAsia" w:hAnsiTheme="minorHAnsi" w:cstheme="minorBidi"/>
          <w:sz w:val="22"/>
          <w:szCs w:val="22"/>
          <w:lang w:val="en-US" w:eastAsia="en-US"/>
        </w:rPr>
      </w:pPr>
      <w:hyperlink w:anchor="_Toc206397100" w:history="1">
        <w:r w:rsidR="00A765D2" w:rsidRPr="00A55A36">
          <w:rPr>
            <w:rStyle w:val="Hyperlink"/>
            <w:rFonts w:ascii="Garamond" w:hAnsi="Garamond"/>
          </w:rPr>
          <w:t>2.6.</w:t>
        </w:r>
        <w:r w:rsidR="00A765D2">
          <w:rPr>
            <w:rFonts w:asciiTheme="minorHAnsi" w:eastAsiaTheme="minorEastAsia" w:hAnsiTheme="minorHAnsi" w:cstheme="minorBidi"/>
            <w:sz w:val="22"/>
            <w:szCs w:val="22"/>
            <w:lang w:val="en-US" w:eastAsia="en-US"/>
          </w:rPr>
          <w:tab/>
        </w:r>
        <w:r w:rsidR="00A765D2" w:rsidRPr="00A55A36">
          <w:rPr>
            <w:rStyle w:val="Hyperlink"/>
          </w:rPr>
          <w:t>Подготовка предложения к участию в процедуре: формирование коммерческой части предложения</w:t>
        </w:r>
        <w:r w:rsidR="00A765D2">
          <w:rPr>
            <w:webHidden/>
          </w:rPr>
          <w:tab/>
        </w:r>
        <w:r w:rsidR="00A765D2">
          <w:rPr>
            <w:webHidden/>
          </w:rPr>
          <w:fldChar w:fldCharType="begin"/>
        </w:r>
        <w:r w:rsidR="00A765D2">
          <w:rPr>
            <w:webHidden/>
          </w:rPr>
          <w:instrText xml:space="preserve"> PAGEREF _Toc206397100 \h </w:instrText>
        </w:r>
        <w:r w:rsidR="00A765D2">
          <w:rPr>
            <w:webHidden/>
          </w:rPr>
        </w:r>
        <w:r w:rsidR="00A765D2">
          <w:rPr>
            <w:webHidden/>
          </w:rPr>
          <w:fldChar w:fldCharType="separate"/>
        </w:r>
        <w:r w:rsidR="00A765D2">
          <w:rPr>
            <w:webHidden/>
          </w:rPr>
          <w:t>8</w:t>
        </w:r>
        <w:r w:rsidR="00A765D2">
          <w:rPr>
            <w:webHidden/>
          </w:rPr>
          <w:fldChar w:fldCharType="end"/>
        </w:r>
      </w:hyperlink>
    </w:p>
    <w:p w14:paraId="6F4C0741" w14:textId="7F6D6CE5" w:rsidR="00A765D2" w:rsidRDefault="008C655C">
      <w:pPr>
        <w:pStyle w:val="TOC1"/>
        <w:rPr>
          <w:rFonts w:asciiTheme="minorHAnsi" w:eastAsiaTheme="minorEastAsia" w:hAnsiTheme="minorHAnsi" w:cstheme="minorBidi"/>
          <w:sz w:val="22"/>
          <w:szCs w:val="22"/>
          <w:lang w:val="en-US" w:eastAsia="en-US"/>
        </w:rPr>
      </w:pPr>
      <w:hyperlink w:anchor="_Toc206397101" w:history="1">
        <w:r w:rsidR="00A765D2" w:rsidRPr="00A55A36">
          <w:rPr>
            <w:rStyle w:val="Hyperlink"/>
            <w:rFonts w:ascii="Garamond" w:hAnsi="Garamond"/>
          </w:rPr>
          <w:t>3.</w:t>
        </w:r>
        <w:r w:rsidR="00A765D2">
          <w:rPr>
            <w:rFonts w:asciiTheme="minorHAnsi" w:eastAsiaTheme="minorEastAsia" w:hAnsiTheme="minorHAnsi" w:cstheme="minorBidi"/>
            <w:sz w:val="22"/>
            <w:szCs w:val="22"/>
            <w:lang w:val="en-US" w:eastAsia="en-US"/>
          </w:rPr>
          <w:tab/>
        </w:r>
        <w:r w:rsidR="00A765D2" w:rsidRPr="00A55A36">
          <w:rPr>
            <w:rStyle w:val="Hyperlink"/>
          </w:rPr>
          <w:t>Участие в коммерческих переговорах / Второй круг получения предложений</w:t>
        </w:r>
        <w:r w:rsidR="00A765D2">
          <w:rPr>
            <w:webHidden/>
          </w:rPr>
          <w:tab/>
        </w:r>
        <w:r w:rsidR="00A765D2">
          <w:rPr>
            <w:webHidden/>
          </w:rPr>
          <w:fldChar w:fldCharType="begin"/>
        </w:r>
        <w:r w:rsidR="00A765D2">
          <w:rPr>
            <w:webHidden/>
          </w:rPr>
          <w:instrText xml:space="preserve"> PAGEREF _Toc206397101 \h </w:instrText>
        </w:r>
        <w:r w:rsidR="00A765D2">
          <w:rPr>
            <w:webHidden/>
          </w:rPr>
        </w:r>
        <w:r w:rsidR="00A765D2">
          <w:rPr>
            <w:webHidden/>
          </w:rPr>
          <w:fldChar w:fldCharType="separate"/>
        </w:r>
        <w:r w:rsidR="00A765D2">
          <w:rPr>
            <w:webHidden/>
          </w:rPr>
          <w:t>12</w:t>
        </w:r>
        <w:r w:rsidR="00A765D2">
          <w:rPr>
            <w:webHidden/>
          </w:rPr>
          <w:fldChar w:fldCharType="end"/>
        </w:r>
      </w:hyperlink>
    </w:p>
    <w:p w14:paraId="52BF2D3E" w14:textId="0C9CC43F" w:rsidR="00A765D2" w:rsidRDefault="008C655C">
      <w:pPr>
        <w:pStyle w:val="TOC1"/>
        <w:rPr>
          <w:rFonts w:asciiTheme="minorHAnsi" w:eastAsiaTheme="minorEastAsia" w:hAnsiTheme="minorHAnsi" w:cstheme="minorBidi"/>
          <w:sz w:val="22"/>
          <w:szCs w:val="22"/>
          <w:lang w:val="en-US" w:eastAsia="en-US"/>
        </w:rPr>
      </w:pPr>
      <w:hyperlink w:anchor="_Toc206397102" w:history="1">
        <w:r w:rsidR="00A765D2" w:rsidRPr="00A55A36">
          <w:rPr>
            <w:rStyle w:val="Hyperlink"/>
            <w:rFonts w:ascii="Garamond" w:hAnsi="Garamond"/>
          </w:rPr>
          <w:t>4.</w:t>
        </w:r>
        <w:r w:rsidR="00A765D2">
          <w:rPr>
            <w:rFonts w:asciiTheme="minorHAnsi" w:eastAsiaTheme="minorEastAsia" w:hAnsiTheme="minorHAnsi" w:cstheme="minorBidi"/>
            <w:sz w:val="22"/>
            <w:szCs w:val="22"/>
            <w:lang w:val="en-US" w:eastAsia="en-US"/>
          </w:rPr>
          <w:tab/>
        </w:r>
        <w:r w:rsidR="00A765D2" w:rsidRPr="00A55A36">
          <w:rPr>
            <w:rStyle w:val="Hyperlink"/>
          </w:rPr>
          <w:t>Отказ от участия в процедуре выбора поставщика МТР</w:t>
        </w:r>
        <w:r w:rsidR="00A765D2">
          <w:rPr>
            <w:webHidden/>
          </w:rPr>
          <w:tab/>
        </w:r>
        <w:r w:rsidR="00A765D2">
          <w:rPr>
            <w:webHidden/>
          </w:rPr>
          <w:fldChar w:fldCharType="begin"/>
        </w:r>
        <w:r w:rsidR="00A765D2">
          <w:rPr>
            <w:webHidden/>
          </w:rPr>
          <w:instrText xml:space="preserve"> PAGEREF _Toc206397102 \h </w:instrText>
        </w:r>
        <w:r w:rsidR="00A765D2">
          <w:rPr>
            <w:webHidden/>
          </w:rPr>
        </w:r>
        <w:r w:rsidR="00A765D2">
          <w:rPr>
            <w:webHidden/>
          </w:rPr>
          <w:fldChar w:fldCharType="separate"/>
        </w:r>
        <w:r w:rsidR="00A765D2">
          <w:rPr>
            <w:webHidden/>
          </w:rPr>
          <w:t>16</w:t>
        </w:r>
        <w:r w:rsidR="00A765D2">
          <w:rPr>
            <w:webHidden/>
          </w:rPr>
          <w:fldChar w:fldCharType="end"/>
        </w:r>
      </w:hyperlink>
    </w:p>
    <w:p w14:paraId="5D9DEB87" w14:textId="77A880E2" w:rsidR="00D84B14" w:rsidRPr="00C54D38" w:rsidRDefault="0052334B" w:rsidP="005A39DE">
      <w:pPr>
        <w:pStyle w:val="TOC1"/>
      </w:pPr>
      <w:r w:rsidRPr="00C54D38">
        <w:fldChar w:fldCharType="end"/>
      </w:r>
    </w:p>
    <w:p w14:paraId="0E61912F" w14:textId="77777777" w:rsidR="00D84B14" w:rsidRPr="00C54D38" w:rsidRDefault="00D84B14" w:rsidP="00510C45">
      <w:pPr>
        <w:rPr>
          <w:noProof/>
          <w:sz w:val="24"/>
          <w:szCs w:val="24"/>
          <w:lang w:eastAsia="en-US"/>
        </w:rPr>
      </w:pPr>
    </w:p>
    <w:p w14:paraId="500B6435" w14:textId="77777777" w:rsidR="00D84B14" w:rsidRPr="00C54D38" w:rsidRDefault="00D84B14" w:rsidP="00510C45">
      <w:pPr>
        <w:rPr>
          <w:noProof/>
          <w:sz w:val="24"/>
          <w:szCs w:val="24"/>
          <w:lang w:eastAsia="en-US"/>
        </w:rPr>
      </w:pPr>
    </w:p>
    <w:p w14:paraId="60101E91" w14:textId="77777777" w:rsidR="00D84B14" w:rsidRPr="00C54D38" w:rsidRDefault="00D84B14" w:rsidP="00510C45">
      <w:pPr>
        <w:rPr>
          <w:noProof/>
        </w:rPr>
      </w:pPr>
      <w:bookmarkStart w:id="0" w:name="_Toc240425841"/>
    </w:p>
    <w:bookmarkEnd w:id="0"/>
    <w:p w14:paraId="77DD5A13" w14:textId="77777777" w:rsidR="00D84B14" w:rsidRPr="00C54D38" w:rsidRDefault="00D84B14" w:rsidP="00510C45">
      <w:pPr>
        <w:spacing w:before="120" w:after="120" w:line="276" w:lineRule="auto"/>
        <w:jc w:val="both"/>
        <w:rPr>
          <w:noProof/>
          <w:sz w:val="24"/>
          <w:lang w:val="en-US" w:eastAsia="en-US"/>
        </w:rPr>
      </w:pPr>
    </w:p>
    <w:p w14:paraId="01D58CFB" w14:textId="77777777" w:rsidR="00D84B14" w:rsidRPr="00C54D38" w:rsidRDefault="00D84B14" w:rsidP="00510C45">
      <w:pPr>
        <w:pStyle w:val="Footer"/>
        <w:tabs>
          <w:tab w:val="clear" w:pos="4677"/>
          <w:tab w:val="center" w:pos="709"/>
        </w:tabs>
        <w:spacing w:before="120" w:after="120" w:line="276" w:lineRule="auto"/>
        <w:ind w:left="780"/>
        <w:jc w:val="both"/>
        <w:rPr>
          <w:rFonts w:cs="Arial"/>
          <w:noProof/>
          <w:sz w:val="24"/>
          <w:lang w:val="en-US" w:eastAsia="en-US"/>
        </w:rPr>
      </w:pPr>
    </w:p>
    <w:p w14:paraId="788E393F" w14:textId="77777777" w:rsidR="00D84B14" w:rsidRPr="00C54D38" w:rsidRDefault="00D84B14" w:rsidP="00510C45">
      <w:pPr>
        <w:rPr>
          <w:noProof/>
          <w:sz w:val="24"/>
          <w:lang w:val="en-US" w:eastAsia="en-US"/>
        </w:rPr>
      </w:pPr>
    </w:p>
    <w:p w14:paraId="03370B59" w14:textId="71202974" w:rsidR="00D84B14" w:rsidRPr="00C54D38" w:rsidRDefault="00462850" w:rsidP="00462850">
      <w:pPr>
        <w:pStyle w:val="Heading1"/>
        <w:pageBreakBefore/>
        <w:numPr>
          <w:ilvl w:val="0"/>
          <w:numId w:val="2"/>
        </w:numPr>
        <w:spacing w:after="240" w:line="276" w:lineRule="auto"/>
        <w:jc w:val="both"/>
        <w:rPr>
          <w:rFonts w:cs="Arial"/>
          <w:noProof/>
        </w:rPr>
      </w:pPr>
      <w:bookmarkStart w:id="1" w:name="_Toc206397091"/>
      <w:r>
        <w:lastRenderedPageBreak/>
        <w:t>Доступ к порталу SAP NetWeaver</w:t>
      </w:r>
      <w:bookmarkEnd w:id="1"/>
    </w:p>
    <w:p w14:paraId="08439711" w14:textId="14FAFB6A" w:rsidR="001B62E8" w:rsidRDefault="00E632F3" w:rsidP="001B62E8">
      <w:r>
        <w:t xml:space="preserve">Доступ к порталу SAP NetWeaver возможен по ссылке:  </w:t>
      </w:r>
      <w:hyperlink r:id="rId11" w:history="1">
        <w:r>
          <w:rPr>
            <w:rStyle w:val="Hyperlink"/>
          </w:rPr>
          <w:t>https://srm.nis.rs/</w:t>
        </w:r>
      </w:hyperlink>
    </w:p>
    <w:p w14:paraId="606D8CCD" w14:textId="77777777" w:rsidR="00462850" w:rsidRPr="00A765D2" w:rsidRDefault="00462850" w:rsidP="001B62E8">
      <w:pPr>
        <w:rPr>
          <w:b/>
          <w:bCs/>
        </w:rPr>
      </w:pPr>
    </w:p>
    <w:p w14:paraId="2407285E" w14:textId="2FCE9702" w:rsidR="001B62E8" w:rsidRPr="000C3514" w:rsidRDefault="001B62E8" w:rsidP="001B62E8">
      <w:pPr>
        <w:rPr>
          <w:b/>
          <w:bCs/>
          <w:u w:val="single"/>
        </w:rPr>
      </w:pPr>
      <w:r>
        <w:rPr>
          <w:b/>
          <w:u w:val="single"/>
        </w:rPr>
        <w:t>Первый вход и активация пароля</w:t>
      </w:r>
    </w:p>
    <w:p w14:paraId="23840038" w14:textId="77777777" w:rsidR="00CE5630" w:rsidRPr="00A765D2" w:rsidRDefault="00CE5630" w:rsidP="001B62E8">
      <w:pPr>
        <w:rPr>
          <w:b/>
          <w:bCs/>
        </w:rPr>
      </w:pPr>
    </w:p>
    <w:p w14:paraId="580476FC" w14:textId="714F2335" w:rsidR="001B62E8" w:rsidRPr="00B808B6" w:rsidRDefault="00CE5630" w:rsidP="00CE5630">
      <w:pPr>
        <w:spacing w:after="160" w:line="259" w:lineRule="auto"/>
      </w:pPr>
      <w:r>
        <w:t>Введите имя пользователя и исходный пароль (полученный по электронной почте), затем измените его на свой личный.</w:t>
      </w:r>
    </w:p>
    <w:p w14:paraId="3E558DF8" w14:textId="6E38A89C" w:rsidR="001B62E8" w:rsidRPr="00A765D2" w:rsidRDefault="001B62E8" w:rsidP="00510C45">
      <w:pPr>
        <w:spacing w:before="120" w:after="120"/>
        <w:ind w:firstLine="357"/>
        <w:jc w:val="both"/>
        <w:rPr>
          <w:noProof/>
          <w:sz w:val="24"/>
          <w:lang w:eastAsia="en-US"/>
        </w:rPr>
      </w:pPr>
    </w:p>
    <w:p w14:paraId="0EA96368" w14:textId="084C0694" w:rsidR="000261F2" w:rsidRPr="00B808B6" w:rsidRDefault="000261F2" w:rsidP="000261F2">
      <w:pPr>
        <w:spacing w:before="120" w:after="120"/>
        <w:ind w:firstLine="357"/>
        <w:jc w:val="center"/>
        <w:rPr>
          <w:noProof/>
          <w:sz w:val="24"/>
        </w:rPr>
      </w:pPr>
      <w:r>
        <w:rPr>
          <w:noProof/>
          <w:lang w:val="sr-Latn-RS" w:eastAsia="sr-Latn-RS"/>
        </w:rPr>
        <w:drawing>
          <wp:inline distT="0" distB="0" distL="0" distR="0" wp14:anchorId="67A51203" wp14:editId="0BC24051">
            <wp:extent cx="4941498" cy="2806349"/>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87703" cy="2832590"/>
                    </a:xfrm>
                    <a:prstGeom prst="rect">
                      <a:avLst/>
                    </a:prstGeom>
                  </pic:spPr>
                </pic:pic>
              </a:graphicData>
            </a:graphic>
          </wp:inline>
        </w:drawing>
      </w:r>
    </w:p>
    <w:p w14:paraId="06B8C688" w14:textId="77777777" w:rsidR="00D84B14" w:rsidRPr="00C54D38" w:rsidRDefault="00D84B14" w:rsidP="005F2E07">
      <w:pPr>
        <w:spacing w:before="120"/>
        <w:jc w:val="center"/>
        <w:rPr>
          <w:noProof/>
          <w:sz w:val="24"/>
        </w:rPr>
      </w:pPr>
      <w:r>
        <w:rPr>
          <w:noProof/>
          <w:sz w:val="24"/>
          <w:lang w:val="sr-Latn-RS" w:eastAsia="sr-Latn-RS"/>
        </w:rPr>
        <w:drawing>
          <wp:inline distT="0" distB="0" distL="0" distR="0" wp14:anchorId="70179022" wp14:editId="53016DF3">
            <wp:extent cx="4926797" cy="2672140"/>
            <wp:effectExtent l="19050" t="0" r="7153" b="0"/>
            <wp:docPr id="24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4926797" cy="2672140"/>
                    </a:xfrm>
                    <a:prstGeom prst="rect">
                      <a:avLst/>
                    </a:prstGeom>
                    <a:noFill/>
                    <a:ln w="9525">
                      <a:noFill/>
                      <a:miter lim="800000"/>
                      <a:headEnd/>
                      <a:tailEnd/>
                    </a:ln>
                  </pic:spPr>
                </pic:pic>
              </a:graphicData>
            </a:graphic>
          </wp:inline>
        </w:drawing>
      </w:r>
    </w:p>
    <w:p w14:paraId="74041A43" w14:textId="5B0090FA" w:rsidR="00317355" w:rsidRPr="002B514E" w:rsidRDefault="00317355" w:rsidP="00317355">
      <w:pPr>
        <w:spacing w:before="120"/>
        <w:ind w:left="360"/>
        <w:jc w:val="both"/>
        <w:rPr>
          <w:noProof/>
        </w:rPr>
      </w:pPr>
      <w:r>
        <w:t>Чтобы ввести новый пароль, надо соблюсти следующие правила:</w:t>
      </w:r>
    </w:p>
    <w:p w14:paraId="7B168405" w14:textId="6E46E5AE" w:rsidR="00C10298" w:rsidRPr="002B514E" w:rsidRDefault="00C10298" w:rsidP="00F162C5">
      <w:pPr>
        <w:pStyle w:val="ListParagraph"/>
        <w:numPr>
          <w:ilvl w:val="0"/>
          <w:numId w:val="29"/>
        </w:numPr>
        <w:ind w:left="714" w:hanging="357"/>
        <w:jc w:val="both"/>
        <w:rPr>
          <w:noProof/>
        </w:rPr>
      </w:pPr>
      <w:r>
        <w:t>минимальная длина - 8 знаков</w:t>
      </w:r>
    </w:p>
    <w:p w14:paraId="29D3BCB6" w14:textId="5623981D" w:rsidR="00C10298" w:rsidRPr="002B514E" w:rsidRDefault="00C10298" w:rsidP="00F162C5">
      <w:pPr>
        <w:pStyle w:val="ListParagraph"/>
        <w:numPr>
          <w:ilvl w:val="0"/>
          <w:numId w:val="29"/>
        </w:numPr>
        <w:ind w:left="714" w:hanging="357"/>
        <w:jc w:val="both"/>
        <w:rPr>
          <w:noProof/>
        </w:rPr>
      </w:pPr>
      <w:r>
        <w:t>не менее одной цифры (от 0 до 9)</w:t>
      </w:r>
    </w:p>
    <w:p w14:paraId="3AFB6690" w14:textId="35585503" w:rsidR="00C10298" w:rsidRPr="002B514E" w:rsidRDefault="00C10298" w:rsidP="00F162C5">
      <w:pPr>
        <w:pStyle w:val="ListParagraph"/>
        <w:numPr>
          <w:ilvl w:val="0"/>
          <w:numId w:val="29"/>
        </w:numPr>
        <w:ind w:left="714" w:hanging="357"/>
        <w:jc w:val="both"/>
        <w:rPr>
          <w:noProof/>
        </w:rPr>
      </w:pPr>
      <w:r>
        <w:t>не менее четырех букв, в том числе хотя бы одна строчная буква</w:t>
      </w:r>
    </w:p>
    <w:p w14:paraId="599A70FC" w14:textId="10F6AF47" w:rsidR="00C10298" w:rsidRPr="002B514E" w:rsidRDefault="00C10298" w:rsidP="00F162C5">
      <w:pPr>
        <w:pStyle w:val="ListParagraph"/>
        <w:numPr>
          <w:ilvl w:val="0"/>
          <w:numId w:val="29"/>
        </w:numPr>
        <w:ind w:left="714" w:hanging="357"/>
        <w:jc w:val="both"/>
        <w:rPr>
          <w:noProof/>
        </w:rPr>
      </w:pPr>
      <w:r>
        <w:t>каждые 2 месяца (60 дней) система будет запрашивать смену пароля.</w:t>
      </w:r>
    </w:p>
    <w:p w14:paraId="14ED691D" w14:textId="7771BFAF" w:rsidR="00C10298" w:rsidRPr="002B514E" w:rsidRDefault="00C10298" w:rsidP="00F162C5">
      <w:pPr>
        <w:pStyle w:val="ListParagraph"/>
        <w:numPr>
          <w:ilvl w:val="0"/>
          <w:numId w:val="29"/>
        </w:numPr>
        <w:ind w:left="714" w:hanging="357"/>
        <w:jc w:val="both"/>
        <w:rPr>
          <w:noProof/>
        </w:rPr>
      </w:pPr>
      <w:r>
        <w:lastRenderedPageBreak/>
        <w:t>если вы не входили в систему больше 75 дней, старый пароль будет деактивирован. Необходимо отправить запрос на инициализацию пароля</w:t>
      </w:r>
    </w:p>
    <w:p w14:paraId="72E630C9" w14:textId="52493696" w:rsidR="00C10298" w:rsidRPr="002B514E" w:rsidRDefault="00C10298" w:rsidP="00F162C5">
      <w:pPr>
        <w:pStyle w:val="ListParagraph"/>
        <w:numPr>
          <w:ilvl w:val="0"/>
          <w:numId w:val="29"/>
        </w:numPr>
        <w:ind w:left="714" w:hanging="357"/>
        <w:jc w:val="both"/>
        <w:rPr>
          <w:noProof/>
        </w:rPr>
      </w:pPr>
      <w:r>
        <w:t>не может содержать занятые слова, например, название компании «НИС» и программы SAP.</w:t>
      </w:r>
    </w:p>
    <w:p w14:paraId="03EA7227" w14:textId="4EA70C3D" w:rsidR="00C10298" w:rsidRPr="002B514E" w:rsidRDefault="00C10298" w:rsidP="00F162C5">
      <w:pPr>
        <w:pStyle w:val="ListParagraph"/>
        <w:numPr>
          <w:ilvl w:val="0"/>
          <w:numId w:val="29"/>
        </w:numPr>
        <w:ind w:left="714" w:hanging="357"/>
        <w:jc w:val="both"/>
        <w:rPr>
          <w:noProof/>
        </w:rPr>
      </w:pPr>
      <w:r>
        <w:t>новый пароль должен отличаться от предыдущих 15 паролей</w:t>
      </w:r>
    </w:p>
    <w:p w14:paraId="542A01A2" w14:textId="40140CB0" w:rsidR="00C10298" w:rsidRPr="002B514E" w:rsidRDefault="00C10298" w:rsidP="00F162C5">
      <w:pPr>
        <w:pStyle w:val="ListParagraph"/>
        <w:numPr>
          <w:ilvl w:val="0"/>
          <w:numId w:val="29"/>
        </w:numPr>
        <w:ind w:left="714" w:hanging="357"/>
        <w:jc w:val="both"/>
        <w:rPr>
          <w:noProof/>
        </w:rPr>
      </w:pPr>
      <w:r>
        <w:t>по сравнению с предыдущим паролем, должно отличаться не менее трех знаков</w:t>
      </w:r>
    </w:p>
    <w:p w14:paraId="06EBC791" w14:textId="77777777" w:rsidR="00317355" w:rsidRPr="002B514E" w:rsidRDefault="00317355" w:rsidP="00317355">
      <w:pPr>
        <w:spacing w:before="120"/>
        <w:ind w:left="360"/>
        <w:jc w:val="both"/>
        <w:rPr>
          <w:noProof/>
        </w:rPr>
      </w:pPr>
      <w:r>
        <w:t>Рекомендуем не использовать простые пароли (дата рождения, комбинация знаков при нажатии на клавиатуре нескольких кнопок подряд, как-то «123», «765», «qwe», «qaz», «poi»).</w:t>
      </w:r>
    </w:p>
    <w:p w14:paraId="0F5CE30A" w14:textId="386B5C0C" w:rsidR="00317355" w:rsidRPr="002B514E" w:rsidRDefault="00317355" w:rsidP="00317355">
      <w:pPr>
        <w:spacing w:before="120"/>
        <w:ind w:left="360"/>
        <w:jc w:val="both"/>
        <w:rPr>
          <w:noProof/>
        </w:rPr>
      </w:pPr>
      <w:r>
        <w:t>После успешного ввода нового пароля в будущем используйте новый созданный пароль.</w:t>
      </w:r>
    </w:p>
    <w:p w14:paraId="245BC51C" w14:textId="77777777" w:rsidR="0045600D" w:rsidRPr="00B91DD5" w:rsidRDefault="00DD3D4A" w:rsidP="00B91DD5">
      <w:pPr>
        <w:pStyle w:val="Heading2"/>
        <w:numPr>
          <w:ilvl w:val="1"/>
          <w:numId w:val="2"/>
        </w:numPr>
        <w:rPr>
          <w:rFonts w:cs="Arial"/>
          <w:i w:val="0"/>
          <w:noProof/>
        </w:rPr>
      </w:pPr>
      <w:bookmarkStart w:id="2" w:name="_Toc206397092"/>
      <w:r>
        <w:rPr>
          <w:i w:val="0"/>
        </w:rPr>
        <w:t>Отправка запроса на формирование нового пароля</w:t>
      </w:r>
      <w:bookmarkEnd w:id="2"/>
    </w:p>
    <w:p w14:paraId="3A63A8DD" w14:textId="77777777" w:rsidR="001B62E8" w:rsidRPr="00A765D2" w:rsidRDefault="001B62E8" w:rsidP="00FE4769">
      <w:pPr>
        <w:ind w:firstLine="284"/>
        <w:jc w:val="both"/>
        <w:rPr>
          <w:noProof/>
          <w:sz w:val="24"/>
          <w:lang w:eastAsia="en-US"/>
        </w:rPr>
      </w:pPr>
    </w:p>
    <w:p w14:paraId="1C520346" w14:textId="6DFF8B4A" w:rsidR="001B62E8" w:rsidRPr="004632A7" w:rsidRDefault="001B62E8" w:rsidP="001D01C5">
      <w:pPr>
        <w:spacing w:after="160" w:line="259" w:lineRule="auto"/>
        <w:rPr>
          <w:lang w:val="sr-Latn-RS"/>
        </w:rPr>
      </w:pPr>
      <w:r>
        <w:t xml:space="preserve">На странице входа нажмите </w:t>
      </w:r>
      <w:r>
        <w:rPr>
          <w:b/>
          <w:bCs/>
        </w:rPr>
        <w:t>«Забыли пароль?»</w:t>
      </w:r>
      <w:r w:rsidR="004632A7">
        <w:rPr>
          <w:b/>
          <w:bCs/>
          <w:lang w:val="sr-Cyrl-RS"/>
        </w:rPr>
        <w:t xml:space="preserve"> (</w:t>
      </w:r>
      <w:r w:rsidR="004632A7">
        <w:rPr>
          <w:b/>
          <w:bCs/>
        </w:rPr>
        <w:t>«</w:t>
      </w:r>
      <w:proofErr w:type="spellStart"/>
      <w:r w:rsidR="004632A7">
        <w:rPr>
          <w:b/>
          <w:bCs/>
          <w:lang w:val="sr-Latn-RS"/>
        </w:rPr>
        <w:t>Forgot</w:t>
      </w:r>
      <w:proofErr w:type="spellEnd"/>
      <w:r w:rsidR="004632A7">
        <w:rPr>
          <w:b/>
          <w:bCs/>
          <w:lang w:val="sr-Latn-RS"/>
        </w:rPr>
        <w:t xml:space="preserve"> </w:t>
      </w:r>
      <w:proofErr w:type="spellStart"/>
      <w:r w:rsidR="004632A7">
        <w:rPr>
          <w:b/>
          <w:bCs/>
          <w:lang w:val="sr-Latn-RS"/>
        </w:rPr>
        <w:t>your</w:t>
      </w:r>
      <w:proofErr w:type="spellEnd"/>
      <w:r w:rsidR="004632A7">
        <w:rPr>
          <w:b/>
          <w:bCs/>
          <w:lang w:val="sr-Latn-RS"/>
        </w:rPr>
        <w:t xml:space="preserve"> </w:t>
      </w:r>
      <w:proofErr w:type="spellStart"/>
      <w:r w:rsidR="004632A7">
        <w:rPr>
          <w:b/>
          <w:bCs/>
          <w:lang w:val="sr-Latn-RS"/>
        </w:rPr>
        <w:t>password</w:t>
      </w:r>
      <w:proofErr w:type="spellEnd"/>
      <w:r w:rsidR="004632A7">
        <w:rPr>
          <w:b/>
          <w:bCs/>
          <w:lang w:val="sr-Latn-RS"/>
        </w:rPr>
        <w:t>?</w:t>
      </w:r>
      <w:r w:rsidR="004632A7">
        <w:rPr>
          <w:b/>
          <w:bCs/>
        </w:rPr>
        <w:t>»</w:t>
      </w:r>
      <w:r w:rsidR="004632A7">
        <w:rPr>
          <w:b/>
          <w:bCs/>
          <w:lang w:val="sr-Latn-RS"/>
        </w:rPr>
        <w:t>)</w:t>
      </w:r>
    </w:p>
    <w:p w14:paraId="451C44A4" w14:textId="77777777" w:rsidR="00A1323D" w:rsidRDefault="001D01C5" w:rsidP="00A1323D">
      <w:pPr>
        <w:spacing w:after="160" w:line="259" w:lineRule="auto"/>
        <w:rPr>
          <w:color w:val="000000"/>
        </w:rPr>
      </w:pPr>
      <w:r>
        <w:rPr>
          <w:noProof/>
          <w:color w:val="000000"/>
          <w:lang w:val="sr-Latn-RS" w:eastAsia="sr-Latn-RS"/>
        </w:rPr>
        <w:drawing>
          <wp:anchor distT="0" distB="0" distL="114300" distR="114300" simplePos="0" relativeHeight="251656704" behindDoc="0" locked="0" layoutInCell="1" allowOverlap="1" wp14:anchorId="5A6F231B" wp14:editId="50E9DE32">
            <wp:simplePos x="0" y="0"/>
            <wp:positionH relativeFrom="column">
              <wp:posOffset>4278864</wp:posOffset>
            </wp:positionH>
            <wp:positionV relativeFrom="paragraph">
              <wp:posOffset>16176</wp:posOffset>
            </wp:positionV>
            <wp:extent cx="123825" cy="152400"/>
            <wp:effectExtent l="0" t="0" r="9525" b="0"/>
            <wp:wrapNone/>
            <wp:docPr id="462" name="Picture 462"/>
            <wp:cNvGraphicFramePr/>
            <a:graphic xmlns:a="http://schemas.openxmlformats.org/drawingml/2006/main">
              <a:graphicData uri="http://schemas.openxmlformats.org/drawingml/2006/picture">
                <pic:pic xmlns:pic="http://schemas.openxmlformats.org/drawingml/2006/picture">
                  <pic:nvPicPr>
                    <pic:cNvPr id="5" name="Рисунок 3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pic:spPr>
                </pic:pic>
              </a:graphicData>
            </a:graphic>
            <wp14:sizeRelH relativeFrom="margin">
              <wp14:pctWidth>0</wp14:pctWidth>
            </wp14:sizeRelH>
            <wp14:sizeRelV relativeFrom="margin">
              <wp14:pctHeight>0</wp14:pctHeight>
            </wp14:sizeRelV>
          </wp:anchor>
        </w:drawing>
      </w:r>
      <w:r>
        <w:t xml:space="preserve">Введите требуемые в форме данные. </w:t>
      </w:r>
      <w:r>
        <w:rPr>
          <w:color w:val="000000"/>
        </w:rPr>
        <w:t xml:space="preserve">Ячейки, обозначенные символом     , являются обязательными для заполнения. </w:t>
      </w:r>
    </w:p>
    <w:p w14:paraId="6D90FD4B" w14:textId="639D4F1E" w:rsidR="00A7313A" w:rsidRDefault="001B62E8" w:rsidP="00A1323D">
      <w:pPr>
        <w:spacing w:after="160" w:line="259" w:lineRule="auto"/>
      </w:pPr>
      <w:r>
        <w:t>Новый сгенерированный пароль будет отправлен на зарегистрированный электронный адрес, затем вы меняете его в момент первого входа, с</w:t>
      </w:r>
      <w:bookmarkStart w:id="3" w:name="_Toc501559045"/>
      <w:r w:rsidR="00431F87">
        <w:t>облюдая правила создания пароля</w:t>
      </w:r>
      <w:r>
        <w:t>.</w:t>
      </w:r>
    </w:p>
    <w:p w14:paraId="1C651E7A" w14:textId="1016D553" w:rsidR="00671693" w:rsidRPr="00A1323D" w:rsidRDefault="00671693" w:rsidP="00A1323D">
      <w:pPr>
        <w:spacing w:after="160" w:line="259" w:lineRule="auto"/>
      </w:pPr>
      <w:r w:rsidRPr="00CE29D9">
        <w:rPr>
          <w:noProof/>
          <w:lang w:val="sr-Latn-RS" w:eastAsia="sr-Latn-RS"/>
        </w:rPr>
        <w:drawing>
          <wp:inline distT="0" distB="0" distL="0" distR="0" wp14:anchorId="5702951C" wp14:editId="0266797A">
            <wp:extent cx="6479540" cy="3516701"/>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6479540" cy="3516701"/>
                    </a:xfrm>
                    <a:prstGeom prst="rect">
                      <a:avLst/>
                    </a:prstGeom>
                  </pic:spPr>
                </pic:pic>
              </a:graphicData>
            </a:graphic>
          </wp:inline>
        </w:drawing>
      </w:r>
    </w:p>
    <w:p w14:paraId="73D4BA01" w14:textId="6BC4878C" w:rsidR="0045600D" w:rsidRPr="00A7313A" w:rsidRDefault="0024206F" w:rsidP="00A7313A">
      <w:pPr>
        <w:pStyle w:val="Heading2"/>
        <w:numPr>
          <w:ilvl w:val="1"/>
          <w:numId w:val="2"/>
        </w:numPr>
        <w:rPr>
          <w:rFonts w:cs="Arial"/>
          <w:i w:val="0"/>
          <w:noProof/>
        </w:rPr>
      </w:pPr>
      <w:bookmarkStart w:id="4" w:name="_Toc206397093"/>
      <w:r>
        <w:rPr>
          <w:i w:val="0"/>
        </w:rPr>
        <w:t>Отправка запроса на замену адреса электронной почты компании</w:t>
      </w:r>
      <w:bookmarkEnd w:id="3"/>
      <w:bookmarkEnd w:id="4"/>
    </w:p>
    <w:p w14:paraId="42F0A695" w14:textId="77777777" w:rsidR="0024206F" w:rsidRPr="00A765D2" w:rsidRDefault="0024206F" w:rsidP="0024206F">
      <w:pPr>
        <w:rPr>
          <w:lang w:eastAsia="en-US"/>
        </w:rPr>
      </w:pPr>
    </w:p>
    <w:p w14:paraId="25338376" w14:textId="78FB81DA" w:rsidR="001B62E8" w:rsidRPr="001D01C5" w:rsidRDefault="001B62E8" w:rsidP="001D01C5">
      <w:pPr>
        <w:spacing w:after="160" w:line="259" w:lineRule="auto"/>
      </w:pPr>
      <w:r>
        <w:t xml:space="preserve">На странице доступа к порталу нажмите </w:t>
      </w:r>
      <w:r>
        <w:rPr>
          <w:b/>
          <w:bCs/>
        </w:rPr>
        <w:t>«Изменение зарегистрированного адреса электронной почты Вашей компании»</w:t>
      </w:r>
    </w:p>
    <w:p w14:paraId="775057A8" w14:textId="08895155" w:rsidR="001B62E8" w:rsidRPr="001D01C5" w:rsidRDefault="001B62E8" w:rsidP="001D01C5">
      <w:pPr>
        <w:spacing w:after="160" w:line="259" w:lineRule="auto"/>
      </w:pPr>
      <w:r>
        <w:t>Заполните форму и отправьте запрос.</w:t>
      </w:r>
    </w:p>
    <w:p w14:paraId="054F436E" w14:textId="114118D9" w:rsidR="0045600D" w:rsidRPr="00671693" w:rsidRDefault="00671693" w:rsidP="00316C83">
      <w:pPr>
        <w:jc w:val="center"/>
        <w:rPr>
          <w:sz w:val="24"/>
          <w:szCs w:val="24"/>
        </w:rPr>
      </w:pPr>
      <w:r w:rsidRPr="00CE29D9">
        <w:rPr>
          <w:noProof/>
          <w:sz w:val="24"/>
          <w:szCs w:val="24"/>
          <w:lang w:val="sr-Latn-RS" w:eastAsia="sr-Latn-RS"/>
        </w:rPr>
        <w:lastRenderedPageBreak/>
        <w:drawing>
          <wp:inline distT="0" distB="0" distL="0" distR="0" wp14:anchorId="0962EC1E" wp14:editId="3308DF9D">
            <wp:extent cx="6019800" cy="4528185"/>
            <wp:effectExtent l="19050" t="0" r="0" b="0"/>
            <wp:docPr id="84"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 cstate="print"/>
                    <a:srcRect/>
                    <a:stretch>
                      <a:fillRect/>
                    </a:stretch>
                  </pic:blipFill>
                  <pic:spPr bwMode="auto">
                    <a:xfrm>
                      <a:off x="0" y="0"/>
                      <a:ext cx="6019800" cy="4528185"/>
                    </a:xfrm>
                    <a:prstGeom prst="rect">
                      <a:avLst/>
                    </a:prstGeom>
                    <a:noFill/>
                    <a:ln w="9525">
                      <a:noFill/>
                      <a:miter lim="800000"/>
                      <a:headEnd/>
                      <a:tailEnd/>
                    </a:ln>
                  </pic:spPr>
                </pic:pic>
              </a:graphicData>
            </a:graphic>
          </wp:inline>
        </w:drawing>
      </w:r>
    </w:p>
    <w:p w14:paraId="4CDA8CF4" w14:textId="77777777" w:rsidR="0045600D" w:rsidRPr="00671693" w:rsidRDefault="0045600D" w:rsidP="0045600D">
      <w:pPr>
        <w:rPr>
          <w:sz w:val="24"/>
          <w:szCs w:val="24"/>
          <w:lang w:eastAsia="en-US"/>
        </w:rPr>
      </w:pPr>
    </w:p>
    <w:p w14:paraId="4CD2E8E8" w14:textId="659DB634" w:rsidR="00D84B14" w:rsidRPr="00580117" w:rsidRDefault="00D84B14" w:rsidP="0045600D">
      <w:pPr>
        <w:pStyle w:val="Heading1"/>
        <w:pageBreakBefore/>
        <w:numPr>
          <w:ilvl w:val="0"/>
          <w:numId w:val="2"/>
        </w:numPr>
        <w:spacing w:before="120" w:after="0"/>
        <w:rPr>
          <w:rFonts w:cs="Arial"/>
          <w:noProof/>
        </w:rPr>
      </w:pPr>
      <w:bookmarkStart w:id="5" w:name="_Toc206397094"/>
      <w:r>
        <w:lastRenderedPageBreak/>
        <w:t xml:space="preserve">Работа с электронной платформой – порталом </w:t>
      </w:r>
      <w:r w:rsidRPr="00E741BE">
        <w:t>SAP NetWeaver</w:t>
      </w:r>
      <w:bookmarkEnd w:id="5"/>
    </w:p>
    <w:p w14:paraId="523DE871" w14:textId="17BEA437" w:rsidR="00D84B14" w:rsidRDefault="00D84B14" w:rsidP="0045600D">
      <w:pPr>
        <w:pStyle w:val="Heading2"/>
        <w:numPr>
          <w:ilvl w:val="1"/>
          <w:numId w:val="2"/>
        </w:numPr>
        <w:rPr>
          <w:rFonts w:cs="Arial"/>
          <w:i w:val="0"/>
          <w:noProof/>
        </w:rPr>
      </w:pPr>
      <w:bookmarkStart w:id="6" w:name="_Toc206397095"/>
      <w:r>
        <w:rPr>
          <w:i w:val="0"/>
        </w:rPr>
        <w:t>Просмотр списка процедур выбора поставщиков МТР</w:t>
      </w:r>
      <w:bookmarkEnd w:id="6"/>
    </w:p>
    <w:p w14:paraId="07AE823D" w14:textId="44C4C4F4" w:rsidR="008B7423" w:rsidRPr="00A765D2" w:rsidRDefault="008B7423" w:rsidP="008B7423"/>
    <w:p w14:paraId="09648C9F" w14:textId="1198B31D" w:rsidR="008B7423" w:rsidRPr="008B7423" w:rsidRDefault="008B7423" w:rsidP="008B7423">
      <w:r>
        <w:t xml:space="preserve">После успешного входа пользователь открывает свое рабочее место на </w:t>
      </w:r>
      <w:r w:rsidRPr="006E36FA">
        <w:t xml:space="preserve">портале </w:t>
      </w:r>
      <w:r w:rsidRPr="006E36FA">
        <w:rPr>
          <w:color w:val="000000"/>
        </w:rPr>
        <w:t>SAP NetWeaver</w:t>
      </w:r>
      <w:r w:rsidRPr="006E36FA">
        <w:t>.</w:t>
      </w:r>
    </w:p>
    <w:p w14:paraId="71736C14" w14:textId="77777777" w:rsidR="008B7423" w:rsidRPr="00A765D2" w:rsidRDefault="008B7423" w:rsidP="008B7423"/>
    <w:p w14:paraId="5F69CBCB" w14:textId="02584402" w:rsidR="008B7423" w:rsidRDefault="00E806AB" w:rsidP="008B7423">
      <w:r>
        <w:t>Чтобы перейти к просмотру списка процедур выбора поставщиков материалов войдите во вкладку «Процедуры по материалам».</w:t>
      </w:r>
    </w:p>
    <w:p w14:paraId="0F35A3DF" w14:textId="77777777" w:rsidR="00E806AB" w:rsidRPr="00A765D2" w:rsidRDefault="00E806AB" w:rsidP="008B7423"/>
    <w:p w14:paraId="4BC49B7B" w14:textId="2D709C49" w:rsidR="008B7423" w:rsidRDefault="00E806AB" w:rsidP="008B7423">
      <w:r>
        <w:t>По умолчанию в списке отображаются активные процедуры: опубликованные процедуры и процедуры, по которым сейчас осуществляется прием основных предложений или прием актуализированных предложений в ходе коммерческих переговоров.</w:t>
      </w:r>
    </w:p>
    <w:p w14:paraId="542873E3" w14:textId="77777777" w:rsidR="00113289" w:rsidRDefault="00113289" w:rsidP="008B7423"/>
    <w:p w14:paraId="52F5A87E" w14:textId="5A092680" w:rsidR="00D84B14" w:rsidRPr="00113289" w:rsidRDefault="00113289" w:rsidP="00113289">
      <w:r>
        <w:rPr>
          <w:noProof/>
          <w:lang w:val="sr-Latn-RS" w:eastAsia="sr-Latn-RS"/>
        </w:rPr>
        <w:drawing>
          <wp:inline distT="0" distB="0" distL="0" distR="0" wp14:anchorId="531515AF" wp14:editId="2BDFC13E">
            <wp:extent cx="6479540" cy="17799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79540" cy="1779905"/>
                    </a:xfrm>
                    <a:prstGeom prst="rect">
                      <a:avLst/>
                    </a:prstGeom>
                  </pic:spPr>
                </pic:pic>
              </a:graphicData>
            </a:graphic>
          </wp:inline>
        </w:drawing>
      </w:r>
    </w:p>
    <w:p w14:paraId="04A2EE9E" w14:textId="77777777" w:rsidR="00824A82" w:rsidRDefault="00824A82" w:rsidP="005839AE">
      <w:pPr>
        <w:ind w:firstLine="425"/>
        <w:contextualSpacing/>
        <w:rPr>
          <w:noProof/>
          <w:sz w:val="24"/>
          <w:szCs w:val="24"/>
          <w:lang w:val="en-US" w:eastAsia="en-US"/>
        </w:rPr>
      </w:pPr>
    </w:p>
    <w:p w14:paraId="0D29DD51" w14:textId="325B71BA" w:rsidR="00824A82" w:rsidRPr="008B7423" w:rsidRDefault="00824A82" w:rsidP="00824A82">
      <w:r>
        <w:t>В верхней части экрана вы можете осуществлять поиск по фильтрам.</w:t>
      </w:r>
    </w:p>
    <w:p w14:paraId="316239D9" w14:textId="77777777" w:rsidR="00824A82" w:rsidRPr="00A765D2" w:rsidRDefault="00824A82" w:rsidP="00824A82"/>
    <w:p w14:paraId="205202BD" w14:textId="43D1D193" w:rsidR="00824A82" w:rsidRPr="008B7423" w:rsidRDefault="00824A82" w:rsidP="00824A82">
      <w:r>
        <w:t>Для отображения завершенных процедур настройте показатель «</w:t>
      </w:r>
      <w:proofErr w:type="spellStart"/>
      <w:r w:rsidR="006E36FA">
        <w:rPr>
          <w:lang w:val="sr-Cyrl-RS"/>
        </w:rPr>
        <w:t>Показат</w:t>
      </w:r>
      <w:proofErr w:type="spellEnd"/>
      <w:r w:rsidR="006E36FA">
        <w:t>ь завершенные</w:t>
      </w:r>
      <w:r>
        <w:t>».</w:t>
      </w:r>
    </w:p>
    <w:p w14:paraId="01A2A26D" w14:textId="77777777" w:rsidR="00824A82" w:rsidRPr="00A765D2" w:rsidRDefault="00824A82" w:rsidP="005839AE">
      <w:pPr>
        <w:ind w:firstLine="425"/>
        <w:contextualSpacing/>
        <w:rPr>
          <w:noProof/>
          <w:sz w:val="24"/>
          <w:szCs w:val="24"/>
          <w:lang w:eastAsia="en-US"/>
        </w:rPr>
      </w:pPr>
    </w:p>
    <w:p w14:paraId="658D92EB" w14:textId="291834FA" w:rsidR="00D84B14" w:rsidRDefault="00D84B14" w:rsidP="0045600D">
      <w:pPr>
        <w:pStyle w:val="Heading2"/>
        <w:numPr>
          <w:ilvl w:val="1"/>
          <w:numId w:val="2"/>
        </w:numPr>
        <w:rPr>
          <w:rFonts w:cs="Arial"/>
          <w:i w:val="0"/>
          <w:noProof/>
        </w:rPr>
      </w:pPr>
      <w:bookmarkStart w:id="7" w:name="_Toc206397096"/>
      <w:r>
        <w:rPr>
          <w:i w:val="0"/>
        </w:rPr>
        <w:t>Просмотр информации о процедуре: список лотов и комплект документов организатора</w:t>
      </w:r>
      <w:bookmarkEnd w:id="7"/>
    </w:p>
    <w:p w14:paraId="560BE9C5" w14:textId="1EBB8230" w:rsidR="00824A82" w:rsidRDefault="00824A82" w:rsidP="008B7423">
      <w:r>
        <w:t>В списке процедур найдите желаемую, выделите строку и нажмите кнопку «Перейти к лотам».</w:t>
      </w:r>
    </w:p>
    <w:p w14:paraId="1A7E1FE4" w14:textId="77777777" w:rsidR="00DA0596" w:rsidRDefault="00DA0596" w:rsidP="008B7423"/>
    <w:p w14:paraId="4D3675F6" w14:textId="6A37B511" w:rsidR="00D84B14" w:rsidRPr="00DA0596" w:rsidRDefault="00DA0596" w:rsidP="00DA0596">
      <w:r>
        <w:rPr>
          <w:noProof/>
          <w:lang w:val="sr-Latn-RS" w:eastAsia="sr-Latn-RS"/>
        </w:rPr>
        <w:drawing>
          <wp:inline distT="0" distB="0" distL="0" distR="0" wp14:anchorId="352FA86C" wp14:editId="12E6170D">
            <wp:extent cx="6479540" cy="4819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79540" cy="481965"/>
                    </a:xfrm>
                    <a:prstGeom prst="rect">
                      <a:avLst/>
                    </a:prstGeom>
                  </pic:spPr>
                </pic:pic>
              </a:graphicData>
            </a:graphic>
          </wp:inline>
        </w:drawing>
      </w:r>
    </w:p>
    <w:p w14:paraId="6F63F555" w14:textId="2085999C" w:rsidR="002A2FDB" w:rsidRDefault="002A2FDB" w:rsidP="00510C45">
      <w:pPr>
        <w:ind w:right="-2"/>
        <w:rPr>
          <w:noProof/>
          <w:sz w:val="24"/>
          <w:szCs w:val="24"/>
          <w:lang w:val="en-US"/>
        </w:rPr>
      </w:pPr>
    </w:p>
    <w:p w14:paraId="6CDA4100" w14:textId="637801AB" w:rsidR="002A2FDB" w:rsidRDefault="002A2FDB" w:rsidP="002A2FDB">
      <w:r>
        <w:t>Откроется экран со списком лотов в верхней части и документацией организатор в нижней части экрана.</w:t>
      </w:r>
    </w:p>
    <w:p w14:paraId="0DE4E041" w14:textId="77777777" w:rsidR="00DA0596" w:rsidRDefault="00DA0596" w:rsidP="002A2FDB"/>
    <w:p w14:paraId="07B32F61" w14:textId="065DAC18" w:rsidR="00DA0596" w:rsidRDefault="00DA0596" w:rsidP="002A2FDB">
      <w:r>
        <w:rPr>
          <w:noProof/>
          <w:lang w:val="sr-Latn-RS" w:eastAsia="sr-Latn-RS"/>
        </w:rPr>
        <w:drawing>
          <wp:inline distT="0" distB="0" distL="0" distR="0" wp14:anchorId="529FBD67" wp14:editId="7319B861">
            <wp:extent cx="6479540" cy="13798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79540" cy="1379855"/>
                    </a:xfrm>
                    <a:prstGeom prst="rect">
                      <a:avLst/>
                    </a:prstGeom>
                  </pic:spPr>
                </pic:pic>
              </a:graphicData>
            </a:graphic>
          </wp:inline>
        </w:drawing>
      </w:r>
    </w:p>
    <w:p w14:paraId="01324D9B" w14:textId="459D8E37" w:rsidR="009820AA" w:rsidRPr="008B7423" w:rsidRDefault="009820AA" w:rsidP="002A2FDB"/>
    <w:p w14:paraId="31CA44E3" w14:textId="702FB95D" w:rsidR="00D84B14" w:rsidRPr="00C54D38" w:rsidRDefault="00D84B14" w:rsidP="0045600D">
      <w:pPr>
        <w:pStyle w:val="Heading2"/>
        <w:numPr>
          <w:ilvl w:val="1"/>
          <w:numId w:val="2"/>
        </w:numPr>
        <w:rPr>
          <w:rFonts w:cs="Arial"/>
          <w:i w:val="0"/>
          <w:noProof/>
        </w:rPr>
      </w:pPr>
      <w:bookmarkStart w:id="8" w:name="_Toc348444264"/>
      <w:bookmarkStart w:id="9" w:name="_Toc348444355"/>
      <w:bookmarkStart w:id="10" w:name="_Toc348444386"/>
      <w:bookmarkStart w:id="11" w:name="_Toc348446055"/>
      <w:bookmarkStart w:id="12" w:name="_Toc348446088"/>
      <w:bookmarkStart w:id="13" w:name="_Toc348447409"/>
      <w:bookmarkStart w:id="14" w:name="_Toc348444267"/>
      <w:bookmarkStart w:id="15" w:name="_Toc348444358"/>
      <w:bookmarkStart w:id="16" w:name="_Toc348444389"/>
      <w:bookmarkStart w:id="17" w:name="_Toc348446058"/>
      <w:bookmarkStart w:id="18" w:name="_Toc348446091"/>
      <w:bookmarkStart w:id="19" w:name="_Toc348447412"/>
      <w:bookmarkStart w:id="20" w:name="_Toc348444269"/>
      <w:bookmarkStart w:id="21" w:name="_Toc348444360"/>
      <w:bookmarkStart w:id="22" w:name="_Toc348444391"/>
      <w:bookmarkStart w:id="23" w:name="_Toc348446060"/>
      <w:bookmarkStart w:id="24" w:name="_Toc348446093"/>
      <w:bookmarkStart w:id="25" w:name="_Toc348447414"/>
      <w:bookmarkStart w:id="26" w:name="_Toc348444270"/>
      <w:bookmarkStart w:id="27" w:name="_Toc348444361"/>
      <w:bookmarkStart w:id="28" w:name="_Toc348444392"/>
      <w:bookmarkStart w:id="29" w:name="_Toc348446061"/>
      <w:bookmarkStart w:id="30" w:name="_Toc348446094"/>
      <w:bookmarkStart w:id="31" w:name="_Toc348447415"/>
      <w:bookmarkStart w:id="32" w:name="_Toc348444273"/>
      <w:bookmarkStart w:id="33" w:name="_Toc348444364"/>
      <w:bookmarkStart w:id="34" w:name="_Toc348444395"/>
      <w:bookmarkStart w:id="35" w:name="_Toc348446064"/>
      <w:bookmarkStart w:id="36" w:name="_Toc348446097"/>
      <w:bookmarkStart w:id="37" w:name="_Toc348447418"/>
      <w:bookmarkStart w:id="38" w:name="_Toc348444275"/>
      <w:bookmarkStart w:id="39" w:name="_Toc348444366"/>
      <w:bookmarkStart w:id="40" w:name="_Toc348444397"/>
      <w:bookmarkStart w:id="41" w:name="_Toc348446066"/>
      <w:bookmarkStart w:id="42" w:name="_Toc348446099"/>
      <w:bookmarkStart w:id="43" w:name="_Toc348447420"/>
      <w:bookmarkStart w:id="44" w:name="_Toc348444276"/>
      <w:bookmarkStart w:id="45" w:name="_Toc348444367"/>
      <w:bookmarkStart w:id="46" w:name="_Toc348444398"/>
      <w:bookmarkStart w:id="47" w:name="_Toc348446067"/>
      <w:bookmarkStart w:id="48" w:name="_Toc348446100"/>
      <w:bookmarkStart w:id="49" w:name="_Toc348447421"/>
      <w:bookmarkStart w:id="50" w:name="_Toc348444277"/>
      <w:bookmarkStart w:id="51" w:name="_Toc348444368"/>
      <w:bookmarkStart w:id="52" w:name="_Toc348444399"/>
      <w:bookmarkStart w:id="53" w:name="_Toc348446068"/>
      <w:bookmarkStart w:id="54" w:name="_Toc348446101"/>
      <w:bookmarkStart w:id="55" w:name="_Toc348447422"/>
      <w:bookmarkStart w:id="56" w:name="_Toc348444278"/>
      <w:bookmarkStart w:id="57" w:name="_Toc348444369"/>
      <w:bookmarkStart w:id="58" w:name="_Toc348444400"/>
      <w:bookmarkStart w:id="59" w:name="_Toc348446069"/>
      <w:bookmarkStart w:id="60" w:name="_Toc348446102"/>
      <w:bookmarkStart w:id="61" w:name="_Toc348447423"/>
      <w:bookmarkStart w:id="62" w:name="_Toc348444279"/>
      <w:bookmarkStart w:id="63" w:name="_Toc348444370"/>
      <w:bookmarkStart w:id="64" w:name="_Toc348444401"/>
      <w:bookmarkStart w:id="65" w:name="_Toc348446070"/>
      <w:bookmarkStart w:id="66" w:name="_Toc348446103"/>
      <w:bookmarkStart w:id="67" w:name="_Toc348447424"/>
      <w:bookmarkStart w:id="68" w:name="_Toc20639709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r>
        <w:rPr>
          <w:i w:val="0"/>
        </w:rPr>
        <w:t>Подготовка предложения для участия в процедуре: ввод контактных данных</w:t>
      </w:r>
      <w:bookmarkEnd w:id="68"/>
      <w:r>
        <w:rPr>
          <w:i w:val="0"/>
        </w:rPr>
        <w:t xml:space="preserve"> </w:t>
      </w:r>
    </w:p>
    <w:p w14:paraId="37C17D8D" w14:textId="76DA2D6A" w:rsidR="00D84B14" w:rsidRPr="002B514E" w:rsidRDefault="00D84B14" w:rsidP="00510C45">
      <w:pPr>
        <w:spacing w:before="120" w:after="120"/>
        <w:ind w:firstLine="357"/>
        <w:jc w:val="both"/>
        <w:rPr>
          <w:noProof/>
        </w:rPr>
      </w:pPr>
      <w:r>
        <w:t xml:space="preserve">Чтобы перейти к формированию предложений необходимо выбрать строку с желаемым лотом и нажать на иконку </w:t>
      </w:r>
      <w:r w:rsidR="003F5F6D">
        <w:rPr>
          <w:noProof/>
          <w:lang w:val="sr-Latn-RS" w:eastAsia="sr-Latn-RS"/>
        </w:rPr>
        <w:drawing>
          <wp:inline distT="0" distB="0" distL="0" distR="0" wp14:anchorId="2B0D2F6C" wp14:editId="33E11C13">
            <wp:extent cx="1714500" cy="235324"/>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52125" cy="240488"/>
                    </a:xfrm>
                    <a:prstGeom prst="rect">
                      <a:avLst/>
                    </a:prstGeom>
                  </pic:spPr>
                </pic:pic>
              </a:graphicData>
            </a:graphic>
          </wp:inline>
        </w:drawing>
      </w:r>
      <w:r>
        <w:t>.</w:t>
      </w:r>
    </w:p>
    <w:p w14:paraId="14FA4FD6" w14:textId="577F37A1" w:rsidR="00D84B14" w:rsidRDefault="00D84B14" w:rsidP="00510C45">
      <w:pPr>
        <w:ind w:firstLine="425"/>
        <w:jc w:val="both"/>
      </w:pPr>
      <w:r>
        <w:t>Открывшийся экран состоит из четырех вкладок:</w:t>
      </w:r>
    </w:p>
    <w:p w14:paraId="606573CA" w14:textId="77777777" w:rsidR="006F34EF" w:rsidRDefault="006F34EF" w:rsidP="00510C45">
      <w:pPr>
        <w:ind w:firstLine="425"/>
        <w:jc w:val="both"/>
      </w:pPr>
    </w:p>
    <w:p w14:paraId="4C523AC8" w14:textId="60AFB69A" w:rsidR="003000CD" w:rsidRPr="006F34EF" w:rsidRDefault="006F34EF" w:rsidP="006F34EF">
      <w:pPr>
        <w:ind w:firstLine="425"/>
        <w:jc w:val="center"/>
        <w:rPr>
          <w:noProof/>
        </w:rPr>
      </w:pPr>
      <w:r>
        <w:rPr>
          <w:noProof/>
          <w:lang w:val="sr-Latn-RS" w:eastAsia="sr-Latn-RS"/>
        </w:rPr>
        <w:drawing>
          <wp:inline distT="0" distB="0" distL="0" distR="0" wp14:anchorId="4542346F" wp14:editId="2C7396A5">
            <wp:extent cx="5862577" cy="1224339"/>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59991" cy="1244683"/>
                    </a:xfrm>
                    <a:prstGeom prst="rect">
                      <a:avLst/>
                    </a:prstGeom>
                  </pic:spPr>
                </pic:pic>
              </a:graphicData>
            </a:graphic>
          </wp:inline>
        </w:drawing>
      </w:r>
    </w:p>
    <w:p w14:paraId="6C87FAFB" w14:textId="77777777" w:rsidR="00117FD3" w:rsidRDefault="00117FD3" w:rsidP="003000CD">
      <w:pPr>
        <w:spacing w:before="20"/>
        <w:jc w:val="both"/>
        <w:rPr>
          <w:noProof/>
          <w:lang w:val="de-DE" w:eastAsia="en-US"/>
        </w:rPr>
      </w:pPr>
    </w:p>
    <w:p w14:paraId="61ABC714" w14:textId="61754FEC" w:rsidR="00D84B14" w:rsidRPr="002B514E" w:rsidRDefault="00D84B14" w:rsidP="003000CD">
      <w:pPr>
        <w:spacing w:before="20"/>
        <w:jc w:val="both"/>
        <w:rPr>
          <w:noProof/>
        </w:rPr>
      </w:pPr>
      <w:r>
        <w:t>Каждая вкладка оснащена показателем заполненности:</w:t>
      </w:r>
    </w:p>
    <w:p w14:paraId="1601241C" w14:textId="10A4FA48" w:rsidR="00D84B14" w:rsidRPr="002B514E" w:rsidRDefault="00D84B14" w:rsidP="003000CD">
      <w:pPr>
        <w:spacing w:before="20"/>
        <w:jc w:val="both"/>
        <w:rPr>
          <w:noProof/>
        </w:rPr>
      </w:pPr>
      <w:r>
        <w:rPr>
          <w:noProof/>
          <w:lang w:val="sr-Latn-RS" w:eastAsia="sr-Latn-RS"/>
        </w:rPr>
        <w:drawing>
          <wp:inline distT="0" distB="0" distL="0" distR="0" wp14:anchorId="64A46E30" wp14:editId="13240553">
            <wp:extent cx="219075" cy="2190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t>Данные внесены точно и полностью, информация сохранена</w:t>
      </w:r>
    </w:p>
    <w:p w14:paraId="44D2F17B" w14:textId="7ADA5E15" w:rsidR="00D84B14" w:rsidRPr="002B514E" w:rsidRDefault="00D84B14" w:rsidP="003000CD">
      <w:pPr>
        <w:spacing w:before="20"/>
        <w:jc w:val="both"/>
        <w:rPr>
          <w:noProof/>
        </w:rPr>
      </w:pPr>
      <w:r>
        <w:rPr>
          <w:noProof/>
          <w:lang w:val="sr-Latn-RS" w:eastAsia="sr-Latn-RS"/>
        </w:rPr>
        <w:drawing>
          <wp:inline distT="0" distB="0" distL="0" distR="0" wp14:anchorId="67ED0B7B" wp14:editId="0BDE4EB8">
            <wp:extent cx="189865" cy="178435"/>
            <wp:effectExtent l="19050" t="0" r="635" b="0"/>
            <wp:docPr id="3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srcRect/>
                    <a:stretch>
                      <a:fillRect/>
                    </a:stretch>
                  </pic:blipFill>
                  <pic:spPr bwMode="auto">
                    <a:xfrm>
                      <a:off x="0" y="0"/>
                      <a:ext cx="189865" cy="178435"/>
                    </a:xfrm>
                    <a:prstGeom prst="rect">
                      <a:avLst/>
                    </a:prstGeom>
                    <a:noFill/>
                    <a:ln w="9525">
                      <a:noFill/>
                      <a:miter lim="800000"/>
                      <a:headEnd/>
                      <a:tailEnd/>
                    </a:ln>
                  </pic:spPr>
                </pic:pic>
              </a:graphicData>
            </a:graphic>
          </wp:inline>
        </w:drawing>
      </w:r>
      <w:r>
        <w:t xml:space="preserve"> Данные внесены не полностью или допущена ошибка при заполнении </w:t>
      </w:r>
    </w:p>
    <w:p w14:paraId="6B86D512" w14:textId="620EC0A9" w:rsidR="00D84B14" w:rsidRPr="002B514E" w:rsidRDefault="00D84B14" w:rsidP="000A288E">
      <w:pPr>
        <w:spacing w:before="120"/>
        <w:jc w:val="both"/>
        <w:rPr>
          <w:noProof/>
        </w:rPr>
      </w:pPr>
      <w:r>
        <w:t xml:space="preserve">Окончательное направление предложений возможно только успешного заполнения всех вкладок и указания информации о предложении, то есть, если у всех имеется значок  </w:t>
      </w:r>
      <w:r>
        <w:rPr>
          <w:noProof/>
          <w:lang w:val="sr-Latn-RS" w:eastAsia="sr-Latn-RS"/>
        </w:rPr>
        <w:drawing>
          <wp:inline distT="0" distB="0" distL="0" distR="0" wp14:anchorId="6B01FBB1" wp14:editId="4621AF82">
            <wp:extent cx="219075" cy="219075"/>
            <wp:effectExtent l="0" t="0" r="9525" b="9525"/>
            <wp:docPr id="1517160353" name="Picture 1517160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t>.</w:t>
      </w:r>
    </w:p>
    <w:p w14:paraId="2F67F45D" w14:textId="77777777" w:rsidR="009535AD" w:rsidRPr="002B514E" w:rsidRDefault="009535AD" w:rsidP="00510C45">
      <w:pPr>
        <w:spacing w:after="120"/>
        <w:rPr>
          <w:noProof/>
        </w:rPr>
      </w:pPr>
      <w:bookmarkStart w:id="69" w:name="_Toc367281972"/>
      <w:bookmarkStart w:id="70" w:name="_Toc389592690"/>
    </w:p>
    <w:p w14:paraId="0D9F2147" w14:textId="1A3292BC" w:rsidR="00D462E6" w:rsidRPr="002B514E" w:rsidRDefault="00D84B14" w:rsidP="009535AD">
      <w:pPr>
        <w:spacing w:after="120"/>
        <w:rPr>
          <w:b/>
          <w:bCs/>
          <w:noProof/>
        </w:rPr>
      </w:pPr>
      <w:r>
        <w:t>На первой вкладке «Контактные данные» необходимо указать контактные данные лица, ответственного за направление предложений, и сохранить данные.</w:t>
      </w:r>
    </w:p>
    <w:p w14:paraId="16A46447" w14:textId="46A6F0BF" w:rsidR="00D84B14" w:rsidRPr="00C54D38" w:rsidRDefault="00D84B14" w:rsidP="0045600D">
      <w:pPr>
        <w:pStyle w:val="Heading2"/>
        <w:numPr>
          <w:ilvl w:val="1"/>
          <w:numId w:val="2"/>
        </w:numPr>
        <w:rPr>
          <w:rFonts w:cs="Arial"/>
          <w:i w:val="0"/>
          <w:noProof/>
        </w:rPr>
      </w:pPr>
      <w:bookmarkStart w:id="71" w:name="_Toc206397098"/>
      <w:r>
        <w:rPr>
          <w:i w:val="0"/>
        </w:rPr>
        <w:t>Подготовка предложения к участию в процедуре:  заполнение анкеты</w:t>
      </w:r>
      <w:bookmarkEnd w:id="69"/>
      <w:bookmarkEnd w:id="70"/>
      <w:bookmarkEnd w:id="71"/>
    </w:p>
    <w:p w14:paraId="61F9F079" w14:textId="66D60DFE" w:rsidR="00EF7F00" w:rsidRPr="002B514E" w:rsidRDefault="00EF7F00" w:rsidP="00EF7F00">
      <w:pPr>
        <w:spacing w:before="120"/>
        <w:ind w:firstLine="357"/>
        <w:jc w:val="both"/>
        <w:rPr>
          <w:noProof/>
        </w:rPr>
      </w:pPr>
      <w:r>
        <w:t>Во вкладке «Анкета» укажите значения по каждому критерию:</w:t>
      </w:r>
    </w:p>
    <w:p w14:paraId="4C8B492B" w14:textId="77777777" w:rsidR="00EF7F00" w:rsidRPr="002B514E" w:rsidRDefault="00EF7F00" w:rsidP="00EF7F00">
      <w:pPr>
        <w:spacing w:before="120"/>
        <w:ind w:firstLine="357"/>
        <w:jc w:val="both"/>
        <w:rPr>
          <w:noProof/>
        </w:rPr>
      </w:pPr>
      <w:r>
        <w:t>  - по требуемым единицам измерения</w:t>
      </w:r>
    </w:p>
    <w:p w14:paraId="1682D017" w14:textId="77777777" w:rsidR="00EF7F00" w:rsidRPr="002B514E" w:rsidRDefault="00EF7F00" w:rsidP="00EF7F00">
      <w:pPr>
        <w:spacing w:before="120"/>
        <w:ind w:firstLine="357"/>
        <w:jc w:val="both"/>
        <w:rPr>
          <w:noProof/>
        </w:rPr>
      </w:pPr>
      <w:r>
        <w:t>  - с помощью предложенных значений (где есть список)</w:t>
      </w:r>
    </w:p>
    <w:p w14:paraId="2218C4BA" w14:textId="1DCF3BC2" w:rsidR="00EF7F00" w:rsidRDefault="00EF7F00" w:rsidP="00EF7F00">
      <w:pPr>
        <w:spacing w:before="120"/>
        <w:ind w:firstLine="357"/>
        <w:jc w:val="both"/>
      </w:pPr>
      <w:r>
        <w:t>Документ, подтверждающий критерий, не является обязательным, но его можно прикрепить.</w:t>
      </w:r>
    </w:p>
    <w:p w14:paraId="0B812A3E" w14:textId="6174A9F8" w:rsidR="00D84B14" w:rsidRPr="00AF672D" w:rsidRDefault="00AF672D" w:rsidP="00AF672D">
      <w:pPr>
        <w:spacing w:before="120"/>
        <w:jc w:val="both"/>
        <w:rPr>
          <w:noProof/>
        </w:rPr>
      </w:pPr>
      <w:r>
        <w:rPr>
          <w:noProof/>
          <w:lang w:val="sr-Latn-RS" w:eastAsia="sr-Latn-RS"/>
        </w:rPr>
        <w:drawing>
          <wp:inline distT="0" distB="0" distL="0" distR="0" wp14:anchorId="76474080" wp14:editId="024D3E7F">
            <wp:extent cx="6479540" cy="144399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79540" cy="1443990"/>
                    </a:xfrm>
                    <a:prstGeom prst="rect">
                      <a:avLst/>
                    </a:prstGeom>
                  </pic:spPr>
                </pic:pic>
              </a:graphicData>
            </a:graphic>
          </wp:inline>
        </w:drawing>
      </w:r>
    </w:p>
    <w:p w14:paraId="3374623F" w14:textId="1E138972" w:rsidR="00D84B14" w:rsidRPr="002B514E" w:rsidRDefault="00D84B14" w:rsidP="00510C45">
      <w:pPr>
        <w:spacing w:before="120" w:after="120"/>
        <w:jc w:val="both"/>
        <w:rPr>
          <w:noProof/>
        </w:rPr>
      </w:pPr>
      <w:r>
        <w:rPr>
          <w:b/>
          <w:u w:val="single"/>
        </w:rPr>
        <w:t>Oбратите внимание</w:t>
      </w:r>
      <w:r>
        <w:rPr>
          <w:b/>
        </w:rPr>
        <w:t>: максимальный размер одного файла – 20 Mб</w:t>
      </w:r>
    </w:p>
    <w:p w14:paraId="6FC47A7F" w14:textId="77777777" w:rsidR="00C200AA" w:rsidRPr="002B514E" w:rsidRDefault="0070731A" w:rsidP="00C200AA">
      <w:pPr>
        <w:spacing w:before="120"/>
        <w:jc w:val="both"/>
        <w:rPr>
          <w:color w:val="000000" w:themeColor="text1"/>
        </w:rPr>
      </w:pPr>
      <w:r>
        <w:rPr>
          <w:color w:val="000000" w:themeColor="text1"/>
        </w:rPr>
        <w:t xml:space="preserve">Прикрепление сопроводительной документации по критериям анкеты может быть осуществлено после загрузки документации из Личного кабинета. </w:t>
      </w:r>
    </w:p>
    <w:p w14:paraId="4C6EA48A" w14:textId="77777777" w:rsidR="003136B3" w:rsidRDefault="003136B3" w:rsidP="0070731A">
      <w:pPr>
        <w:spacing w:before="120"/>
        <w:jc w:val="both"/>
      </w:pPr>
    </w:p>
    <w:p w14:paraId="6492D5E7" w14:textId="77777777" w:rsidR="003136B3" w:rsidRDefault="003136B3" w:rsidP="0070731A">
      <w:pPr>
        <w:spacing w:before="120"/>
        <w:jc w:val="both"/>
      </w:pPr>
    </w:p>
    <w:p w14:paraId="0CF7A548" w14:textId="3ABFA111" w:rsidR="0070731A" w:rsidRPr="002B514E" w:rsidRDefault="0070731A" w:rsidP="0070731A">
      <w:pPr>
        <w:spacing w:before="120"/>
        <w:jc w:val="both"/>
        <w:rPr>
          <w:noProof/>
          <w:color w:val="000000" w:themeColor="text1"/>
        </w:rPr>
      </w:pPr>
      <w:r>
        <w:t>Чтобы сделать это, нажмите на кнопку</w:t>
      </w:r>
      <w:r>
        <w:rPr>
          <w:color w:val="000000" w:themeColor="text1"/>
        </w:rPr>
        <w:t xml:space="preserve"> </w:t>
      </w:r>
      <w:r w:rsidR="009B4E93">
        <w:rPr>
          <w:noProof/>
          <w:lang w:val="sr-Latn-RS" w:eastAsia="sr-Latn-RS"/>
        </w:rPr>
        <w:drawing>
          <wp:inline distT="0" distB="0" distL="0" distR="0" wp14:anchorId="5CB2CCF5" wp14:editId="526DB95B">
            <wp:extent cx="1422400" cy="187158"/>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489410" cy="195975"/>
                    </a:xfrm>
                    <a:prstGeom prst="rect">
                      <a:avLst/>
                    </a:prstGeom>
                  </pic:spPr>
                </pic:pic>
              </a:graphicData>
            </a:graphic>
          </wp:inline>
        </w:drawing>
      </w:r>
      <w:r>
        <w:rPr>
          <w:color w:val="000000" w:themeColor="text1"/>
        </w:rPr>
        <w:t>.</w:t>
      </w:r>
      <w:r>
        <w:rPr>
          <w:color w:val="000000" w:themeColor="text1"/>
          <w:sz w:val="16"/>
        </w:rPr>
        <w:t xml:space="preserve"> </w:t>
      </w:r>
      <w:r>
        <w:rPr>
          <w:color w:val="000000" w:themeColor="text1"/>
        </w:rPr>
        <w:t xml:space="preserve">Если в Личном кабинете имеются прикрепленные файлы по конкретному виду сопроводительного документа, действительные на дату открытия предложений, тогда такая документация автоматически прикрепляется к критериям анкеты с атрибутом </w:t>
      </w:r>
      <w:r>
        <w:rPr>
          <w:noProof/>
          <w:lang w:val="sr-Latn-RS" w:eastAsia="sr-Latn-RS"/>
        </w:rPr>
        <w:drawing>
          <wp:inline distT="0" distB="0" distL="0" distR="0" wp14:anchorId="1B76DCD8" wp14:editId="3A0314A6">
            <wp:extent cx="171450" cy="146050"/>
            <wp:effectExtent l="0" t="0" r="0" b="6350"/>
            <wp:docPr id="4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2706" cy="147120"/>
                    </a:xfrm>
                    <a:prstGeom prst="rect">
                      <a:avLst/>
                    </a:prstGeom>
                    <a:noFill/>
                    <a:ln>
                      <a:noFill/>
                    </a:ln>
                  </pic:spPr>
                </pic:pic>
              </a:graphicData>
            </a:graphic>
          </wp:inline>
        </w:drawing>
      </w:r>
      <w:r>
        <w:rPr>
          <w:color w:val="000000" w:themeColor="text1"/>
        </w:rPr>
        <w:t>.</w:t>
      </w:r>
      <w:r>
        <w:rPr>
          <w:color w:val="000000" w:themeColor="text1"/>
          <w:sz w:val="16"/>
        </w:rPr>
        <w:t xml:space="preserve"> </w:t>
      </w:r>
      <w:r>
        <w:rPr>
          <w:color w:val="000000" w:themeColor="text1"/>
        </w:rPr>
        <w:t xml:space="preserve">Если документ не подходит по сроку действия (его срок действия завершается до даты открытия предложений, согласно процедуре), тогда отобразится показатель </w:t>
      </w:r>
      <w:r>
        <w:rPr>
          <w:noProof/>
          <w:lang w:val="sr-Latn-RS" w:eastAsia="sr-Latn-RS"/>
        </w:rPr>
        <w:drawing>
          <wp:inline distT="0" distB="0" distL="0" distR="0" wp14:anchorId="233BF767" wp14:editId="4E8EEEC1">
            <wp:extent cx="152400" cy="127000"/>
            <wp:effectExtent l="0" t="0" r="0" b="6350"/>
            <wp:docPr id="46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 cy="127000"/>
                    </a:xfrm>
                    <a:prstGeom prst="rect">
                      <a:avLst/>
                    </a:prstGeom>
                    <a:noFill/>
                    <a:ln>
                      <a:noFill/>
                    </a:ln>
                  </pic:spPr>
                </pic:pic>
              </a:graphicData>
            </a:graphic>
          </wp:inline>
        </w:drawing>
      </w:r>
      <w:r>
        <w:rPr>
          <w:color w:val="000000" w:themeColor="text1"/>
        </w:rPr>
        <w:t xml:space="preserve">. </w:t>
      </w:r>
    </w:p>
    <w:p w14:paraId="138C850A" w14:textId="7A347B61" w:rsidR="00D84B14" w:rsidRPr="002B514E" w:rsidRDefault="00D84B14" w:rsidP="00510C45">
      <w:pPr>
        <w:jc w:val="both"/>
        <w:rPr>
          <w:noProof/>
          <w:szCs w:val="24"/>
        </w:rPr>
      </w:pPr>
      <w:r>
        <w:t>После ответа на все вопросы в анкете сохраните введенные данные с помощью иконки</w:t>
      </w:r>
      <w:r w:rsidR="009B4E93">
        <w:rPr>
          <w:lang w:val="sr-Latn-RS"/>
        </w:rPr>
        <w:t xml:space="preserve"> </w:t>
      </w:r>
      <w:r w:rsidR="009B4E93">
        <w:rPr>
          <w:noProof/>
          <w:lang w:val="sr-Latn-RS" w:eastAsia="sr-Latn-RS"/>
        </w:rPr>
        <w:drawing>
          <wp:inline distT="0" distB="0" distL="0" distR="0" wp14:anchorId="4A6E40D5" wp14:editId="02BA0A51">
            <wp:extent cx="803275" cy="177824"/>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27979" cy="183293"/>
                    </a:xfrm>
                    <a:prstGeom prst="rect">
                      <a:avLst/>
                    </a:prstGeom>
                  </pic:spPr>
                </pic:pic>
              </a:graphicData>
            </a:graphic>
          </wp:inline>
        </w:drawing>
      </w:r>
      <w:r>
        <w:t>.</w:t>
      </w:r>
    </w:p>
    <w:p w14:paraId="29995A49" w14:textId="1EC637C4" w:rsidR="00D84B14" w:rsidRPr="00C54D38" w:rsidRDefault="00D84B14" w:rsidP="0045600D">
      <w:pPr>
        <w:pStyle w:val="Heading2"/>
        <w:numPr>
          <w:ilvl w:val="1"/>
          <w:numId w:val="2"/>
        </w:numPr>
        <w:rPr>
          <w:rFonts w:cs="Arial"/>
          <w:i w:val="0"/>
          <w:noProof/>
        </w:rPr>
      </w:pPr>
      <w:bookmarkStart w:id="72" w:name="_Toc206397099"/>
      <w:r>
        <w:rPr>
          <w:i w:val="0"/>
        </w:rPr>
        <w:t>Подготовка предложения к участию в процедуре:  прикрепление пакета документов</w:t>
      </w:r>
      <w:bookmarkEnd w:id="72"/>
    </w:p>
    <w:p w14:paraId="6920E54B" w14:textId="28132D5E" w:rsidR="00DB6B55" w:rsidRDefault="00D84B14" w:rsidP="00510C45">
      <w:pPr>
        <w:spacing w:before="120" w:after="120"/>
        <w:ind w:firstLine="357"/>
        <w:jc w:val="both"/>
      </w:pPr>
      <w:r>
        <w:t xml:space="preserve">Чтобы прикрепить пакет документов войдите во </w:t>
      </w:r>
      <w:proofErr w:type="gramStart"/>
      <w:r>
        <w:t xml:space="preserve">вкладку  </w:t>
      </w:r>
      <w:r>
        <w:rPr>
          <w:b/>
        </w:rPr>
        <w:t>«</w:t>
      </w:r>
      <w:proofErr w:type="gramEnd"/>
      <w:r>
        <w:rPr>
          <w:b/>
        </w:rPr>
        <w:t xml:space="preserve">Документация </w:t>
      </w:r>
      <w:r w:rsidR="006C54D9">
        <w:rPr>
          <w:b/>
          <w:lang w:val="sr-Cyrl-RS"/>
        </w:rPr>
        <w:t>претендента</w:t>
      </w:r>
      <w:r>
        <w:rPr>
          <w:b/>
        </w:rPr>
        <w:t>»</w:t>
      </w:r>
      <w:r>
        <w:t>.</w:t>
      </w:r>
    </w:p>
    <w:p w14:paraId="01D3E441" w14:textId="428E87F1" w:rsidR="00D84B14" w:rsidRPr="00DB6B55" w:rsidRDefault="00DB6B55" w:rsidP="00DB6B55">
      <w:pPr>
        <w:spacing w:before="120" w:after="120"/>
        <w:ind w:firstLine="357"/>
        <w:jc w:val="both"/>
        <w:rPr>
          <w:noProof/>
        </w:rPr>
      </w:pPr>
      <w:r>
        <w:rPr>
          <w:noProof/>
          <w:lang w:val="sr-Latn-RS" w:eastAsia="sr-Latn-RS"/>
        </w:rPr>
        <w:drawing>
          <wp:inline distT="0" distB="0" distL="0" distR="0" wp14:anchorId="7E4ACEF9" wp14:editId="75349CD5">
            <wp:extent cx="6479540" cy="10483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79540" cy="1048385"/>
                    </a:xfrm>
                    <a:prstGeom prst="rect">
                      <a:avLst/>
                    </a:prstGeom>
                  </pic:spPr>
                </pic:pic>
              </a:graphicData>
            </a:graphic>
          </wp:inline>
        </w:drawing>
      </w:r>
      <w:r w:rsidR="00D84B14">
        <w:t xml:space="preserve"> </w:t>
      </w:r>
    </w:p>
    <w:p w14:paraId="38E836B4" w14:textId="20C07748" w:rsidR="00D84B14" w:rsidRPr="002B514E" w:rsidRDefault="00D84B14" w:rsidP="00510C45">
      <w:pPr>
        <w:spacing w:before="120" w:after="120"/>
        <w:ind w:firstLine="357"/>
        <w:jc w:val="both"/>
        <w:rPr>
          <w:noProof/>
          <w:szCs w:val="24"/>
        </w:rPr>
      </w:pPr>
      <w:r>
        <w:t xml:space="preserve">Индикатор </w:t>
      </w:r>
      <w:r>
        <w:rPr>
          <w:noProof/>
          <w:lang w:val="sr-Latn-RS" w:eastAsia="sr-Latn-RS"/>
        </w:rPr>
        <w:drawing>
          <wp:inline distT="0" distB="0" distL="0" distR="0" wp14:anchorId="63DB6858" wp14:editId="733EEF8D">
            <wp:extent cx="161925" cy="152400"/>
            <wp:effectExtent l="19050" t="0" r="9525" b="0"/>
            <wp:docPr id="228"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30" cstate="print"/>
                    <a:srcRect/>
                    <a:stretch>
                      <a:fillRect/>
                    </a:stretch>
                  </pic:blipFill>
                  <pic:spPr bwMode="auto">
                    <a:xfrm>
                      <a:off x="0" y="0"/>
                      <a:ext cx="161925" cy="152400"/>
                    </a:xfrm>
                    <a:prstGeom prst="rect">
                      <a:avLst/>
                    </a:prstGeom>
                    <a:noFill/>
                    <a:ln w="9525">
                      <a:noFill/>
                      <a:miter lim="800000"/>
                      <a:headEnd/>
                      <a:tailEnd/>
                    </a:ln>
                  </pic:spPr>
                </pic:pic>
              </a:graphicData>
            </a:graphic>
          </wp:inline>
        </w:drawing>
      </w:r>
      <w:r>
        <w:t xml:space="preserve"> означает, что обязательно прикрепить данный вид приложения. Если в процедуре необходимо прикрепить Форму предложения, она должна быть в формате Excel, но также она может быть прикреплена и в любом другом формате.</w:t>
      </w:r>
    </w:p>
    <w:p w14:paraId="3F876DDC" w14:textId="3B43DAD9" w:rsidR="00D84B14" w:rsidRPr="002B514E" w:rsidRDefault="00D84B14" w:rsidP="00510C45">
      <w:pPr>
        <w:spacing w:before="120" w:after="120"/>
        <w:ind w:firstLine="357"/>
        <w:jc w:val="both"/>
        <w:rPr>
          <w:noProof/>
          <w:szCs w:val="24"/>
        </w:rPr>
      </w:pPr>
      <w:r>
        <w:rPr>
          <w:b/>
          <w:u w:val="single"/>
        </w:rPr>
        <w:t>Обратите внимание:</w:t>
      </w:r>
      <w:r>
        <w:rPr>
          <w:b/>
        </w:rPr>
        <w:t xml:space="preserve"> максимальный размер одного загруженного файла составляет 20 Мб, максимальный размер загружаемого комплекта документов составляет 250 Мб.</w:t>
      </w:r>
    </w:p>
    <w:p w14:paraId="498E72EE" w14:textId="19522E90" w:rsidR="00D84B14" w:rsidRPr="002B514E" w:rsidRDefault="00D84B14" w:rsidP="00510C45">
      <w:pPr>
        <w:spacing w:before="120" w:after="120"/>
        <w:jc w:val="both"/>
        <w:rPr>
          <w:b/>
          <w:noProof/>
        </w:rPr>
      </w:pPr>
      <w:r>
        <w:t xml:space="preserve">Для прикрепления выберите необходимый вид приложения и нажмите на иконку «Загрузить» </w:t>
      </w:r>
      <w:r w:rsidR="003D6BEC">
        <w:rPr>
          <w:noProof/>
          <w:lang w:val="sr-Latn-RS" w:eastAsia="sr-Latn-RS"/>
        </w:rPr>
        <w:drawing>
          <wp:inline distT="0" distB="0" distL="0" distR="0" wp14:anchorId="00D11B64" wp14:editId="71146CF8">
            <wp:extent cx="615950" cy="175986"/>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33760" cy="181075"/>
                    </a:xfrm>
                    <a:prstGeom prst="rect">
                      <a:avLst/>
                    </a:prstGeom>
                  </pic:spPr>
                </pic:pic>
              </a:graphicData>
            </a:graphic>
          </wp:inline>
        </w:drawing>
      </w:r>
      <w:r>
        <w:t xml:space="preserve">. </w:t>
      </w:r>
    </w:p>
    <w:p w14:paraId="5172CD51" w14:textId="7FC21D20" w:rsidR="00D84B14" w:rsidRPr="002B514E" w:rsidRDefault="00D84B14" w:rsidP="00A95D2A">
      <w:pPr>
        <w:spacing w:before="120" w:after="120"/>
        <w:jc w:val="both"/>
        <w:rPr>
          <w:noProof/>
        </w:rPr>
      </w:pPr>
      <w:r>
        <w:t xml:space="preserve">Чтобы удалить загруженное приложение воспользуйтесь функцией удаления файла </w:t>
      </w:r>
      <w:r w:rsidR="003D6BEC">
        <w:rPr>
          <w:noProof/>
          <w:lang w:val="sr-Latn-RS" w:eastAsia="sr-Latn-RS"/>
        </w:rPr>
        <w:drawing>
          <wp:inline distT="0" distB="0" distL="0" distR="0" wp14:anchorId="54E45FB1" wp14:editId="5837E7EF">
            <wp:extent cx="587375" cy="195792"/>
            <wp:effectExtent l="0" t="0" r="3175"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066" cy="198022"/>
                    </a:xfrm>
                    <a:prstGeom prst="rect">
                      <a:avLst/>
                    </a:prstGeom>
                  </pic:spPr>
                </pic:pic>
              </a:graphicData>
            </a:graphic>
          </wp:inline>
        </w:drawing>
      </w:r>
      <w:r>
        <w:t>.</w:t>
      </w:r>
    </w:p>
    <w:p w14:paraId="3B03C87C" w14:textId="66308B67" w:rsidR="006F4E84" w:rsidRPr="002B514E" w:rsidRDefault="006F4E84" w:rsidP="00D17319">
      <w:pPr>
        <w:spacing w:before="120"/>
        <w:jc w:val="both"/>
        <w:rPr>
          <w:color w:val="000000" w:themeColor="text1"/>
        </w:rPr>
      </w:pPr>
      <w:r>
        <w:rPr>
          <w:color w:val="000000" w:themeColor="text1"/>
        </w:rPr>
        <w:t xml:space="preserve">Прикрепление сопроводительной документации по критериям анкеты может быть осуществлено после загрузки документации из Личного кабинета, согласно описанию в пункте 2.4. </w:t>
      </w:r>
    </w:p>
    <w:p w14:paraId="1B2F0A86" w14:textId="7ECB59CD" w:rsidR="00D84B14" w:rsidRPr="002B514E" w:rsidRDefault="00D84B14" w:rsidP="006F4E84">
      <w:pPr>
        <w:spacing w:before="120" w:after="120"/>
        <w:ind w:firstLine="426"/>
        <w:jc w:val="both"/>
        <w:rPr>
          <w:noProof/>
        </w:rPr>
      </w:pPr>
      <w:r>
        <w:t xml:space="preserve">После загрузки всех документов, которые обозначены </w:t>
      </w:r>
      <w:r>
        <w:rPr>
          <w:noProof/>
          <w:lang w:val="sr-Latn-RS" w:eastAsia="sr-Latn-RS"/>
        </w:rPr>
        <w:drawing>
          <wp:inline distT="0" distB="0" distL="0" distR="0" wp14:anchorId="653E22BE" wp14:editId="1BC7B3FC">
            <wp:extent cx="161925" cy="152400"/>
            <wp:effectExtent l="19050" t="0" r="9525" b="0"/>
            <wp:docPr id="2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30" cstate="print"/>
                    <a:srcRect/>
                    <a:stretch>
                      <a:fillRect/>
                    </a:stretch>
                  </pic:blipFill>
                  <pic:spPr bwMode="auto">
                    <a:xfrm>
                      <a:off x="0" y="0"/>
                      <a:ext cx="161925" cy="152400"/>
                    </a:xfrm>
                    <a:prstGeom prst="rect">
                      <a:avLst/>
                    </a:prstGeom>
                    <a:noFill/>
                    <a:ln w="9525">
                      <a:noFill/>
                      <a:miter lim="800000"/>
                      <a:headEnd/>
                      <a:tailEnd/>
                    </a:ln>
                  </pic:spPr>
                </pic:pic>
              </a:graphicData>
            </a:graphic>
          </wp:inline>
        </w:drawing>
      </w:r>
      <w:r>
        <w:t xml:space="preserve">  как обязательные для прикрепления, вкладка «Документция оферента» считается заполненной и по умолчанию обозначается </w:t>
      </w:r>
      <w:r>
        <w:rPr>
          <w:noProof/>
          <w:lang w:val="sr-Latn-RS" w:eastAsia="sr-Latn-RS"/>
        </w:rPr>
        <w:drawing>
          <wp:inline distT="0" distB="0" distL="0" distR="0" wp14:anchorId="5A40FFF6" wp14:editId="0AA86F31">
            <wp:extent cx="201930" cy="170180"/>
            <wp:effectExtent l="19050" t="0" r="7620" b="0"/>
            <wp:docPr id="1517160354"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3" cstate="print"/>
                    <a:srcRect/>
                    <a:stretch>
                      <a:fillRect/>
                    </a:stretch>
                  </pic:blipFill>
                  <pic:spPr bwMode="auto">
                    <a:xfrm>
                      <a:off x="0" y="0"/>
                      <a:ext cx="201930" cy="170180"/>
                    </a:xfrm>
                    <a:prstGeom prst="rect">
                      <a:avLst/>
                    </a:prstGeom>
                    <a:noFill/>
                    <a:ln w="9525">
                      <a:noFill/>
                      <a:miter lim="800000"/>
                      <a:headEnd/>
                      <a:tailEnd/>
                    </a:ln>
                  </pic:spPr>
                </pic:pic>
              </a:graphicData>
            </a:graphic>
          </wp:inline>
        </w:drawing>
      </w:r>
      <w:r>
        <w:t xml:space="preserve">. </w:t>
      </w:r>
    </w:p>
    <w:p w14:paraId="08E35495" w14:textId="77777777" w:rsidR="00D84B14" w:rsidRPr="00C54D38" w:rsidRDefault="00D84B14" w:rsidP="0045600D">
      <w:pPr>
        <w:pStyle w:val="Heading2"/>
        <w:numPr>
          <w:ilvl w:val="1"/>
          <w:numId w:val="2"/>
        </w:numPr>
        <w:rPr>
          <w:rFonts w:cs="Arial"/>
          <w:i w:val="0"/>
          <w:noProof/>
        </w:rPr>
      </w:pPr>
      <w:bookmarkStart w:id="73" w:name="_Toc206397100"/>
      <w:bookmarkStart w:id="74" w:name="_Hlk204851830"/>
      <w:r>
        <w:rPr>
          <w:i w:val="0"/>
        </w:rPr>
        <w:t>Подготовка предложения к участию в процедуре: формирование коммерческой части предложения</w:t>
      </w:r>
      <w:bookmarkEnd w:id="73"/>
    </w:p>
    <w:p w14:paraId="14308324" w14:textId="07E83908" w:rsidR="00D84B14" w:rsidRDefault="00D84B14" w:rsidP="00510C45">
      <w:pPr>
        <w:spacing w:before="120" w:after="120"/>
        <w:ind w:firstLine="426"/>
        <w:jc w:val="both"/>
      </w:pPr>
      <w:bookmarkStart w:id="75" w:name="_Hlk204851856"/>
      <w:bookmarkEnd w:id="74"/>
      <w:r>
        <w:t>Чтобы сформировать коммерческое предложение перейдите к вкладке «</w:t>
      </w:r>
      <w:r>
        <w:rPr>
          <w:b/>
        </w:rPr>
        <w:t>Kоммерческое предложение</w:t>
      </w:r>
      <w:r>
        <w:t xml:space="preserve">». </w:t>
      </w:r>
    </w:p>
    <w:p w14:paraId="72E0ACFD" w14:textId="6BF202BD" w:rsidR="002F51A1" w:rsidRPr="002B514E" w:rsidRDefault="002F51A1" w:rsidP="002F51A1">
      <w:pPr>
        <w:spacing w:before="120" w:after="120"/>
        <w:jc w:val="both"/>
        <w:rPr>
          <w:noProof/>
        </w:rPr>
      </w:pPr>
      <w:r>
        <w:rPr>
          <w:noProof/>
          <w:lang w:val="sr-Latn-RS" w:eastAsia="sr-Latn-RS"/>
        </w:rPr>
        <w:drawing>
          <wp:inline distT="0" distB="0" distL="0" distR="0" wp14:anchorId="3E5FF915" wp14:editId="217A07EB">
            <wp:extent cx="6479540" cy="1610360"/>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479540" cy="1610360"/>
                    </a:xfrm>
                    <a:prstGeom prst="rect">
                      <a:avLst/>
                    </a:prstGeom>
                  </pic:spPr>
                </pic:pic>
              </a:graphicData>
            </a:graphic>
          </wp:inline>
        </w:drawing>
      </w:r>
    </w:p>
    <w:bookmarkEnd w:id="75"/>
    <w:p w14:paraId="2423B999" w14:textId="419F774F" w:rsidR="00D84B14" w:rsidRPr="00C54D38" w:rsidRDefault="00D84B14" w:rsidP="005F2E07">
      <w:pPr>
        <w:spacing w:before="120" w:after="120"/>
        <w:jc w:val="center"/>
        <w:rPr>
          <w:noProof/>
          <w:sz w:val="24"/>
        </w:rPr>
      </w:pPr>
    </w:p>
    <w:p w14:paraId="0993DAEF" w14:textId="3504B2BA" w:rsidR="00D84B14" w:rsidRPr="002B514E" w:rsidRDefault="00D84B14" w:rsidP="00510C45">
      <w:pPr>
        <w:spacing w:before="120" w:after="120"/>
        <w:ind w:firstLine="426"/>
        <w:jc w:val="both"/>
        <w:rPr>
          <w:noProof/>
        </w:rPr>
      </w:pPr>
      <w:bookmarkStart w:id="76" w:name="_Hlk204854374"/>
      <w:r>
        <w:t xml:space="preserve">Поля, которые необходимо заполнить, обозначены знаком </w:t>
      </w:r>
      <w:r>
        <w:rPr>
          <w:noProof/>
          <w:lang w:val="sr-Latn-RS" w:eastAsia="sr-Latn-RS"/>
        </w:rPr>
        <w:drawing>
          <wp:inline distT="0" distB="0" distL="0" distR="0" wp14:anchorId="4A878E03" wp14:editId="4D5FDA9D">
            <wp:extent cx="104775" cy="190500"/>
            <wp:effectExtent l="19050" t="0" r="9525"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35" cstate="print"/>
                    <a:srcRect/>
                    <a:stretch>
                      <a:fillRect/>
                    </a:stretch>
                  </pic:blipFill>
                  <pic:spPr bwMode="auto">
                    <a:xfrm>
                      <a:off x="0" y="0"/>
                      <a:ext cx="104775" cy="190500"/>
                    </a:xfrm>
                    <a:prstGeom prst="rect">
                      <a:avLst/>
                    </a:prstGeom>
                    <a:noFill/>
                    <a:ln w="9525">
                      <a:noFill/>
                      <a:miter lim="800000"/>
                      <a:headEnd/>
                      <a:tailEnd/>
                    </a:ln>
                  </pic:spPr>
                </pic:pic>
              </a:graphicData>
            </a:graphic>
          </wp:inline>
        </w:drawing>
      </w:r>
      <w:r>
        <w:t xml:space="preserve">. В заголовке выбрать значения ячеек из выпадающего меню. </w:t>
      </w:r>
    </w:p>
    <w:p w14:paraId="6F1E89DF" w14:textId="51861827" w:rsidR="00D84B14" w:rsidRDefault="00D84B14" w:rsidP="00510C45">
      <w:pPr>
        <w:ind w:firstLine="708"/>
        <w:jc w:val="both"/>
      </w:pPr>
      <w:r>
        <w:t>В нижней части экрана необходимо указать информацию о позициях предложения. Примечание: если закупка проводится как лот</w:t>
      </w:r>
      <w:r w:rsidR="006C54D9">
        <w:rPr>
          <w:lang w:val="sr-Cyrl-RS"/>
        </w:rPr>
        <w:t xml:space="preserve"> в целом</w:t>
      </w:r>
      <w:r>
        <w:t>, обязательно направить предложение по каждой позиции лота.</w:t>
      </w:r>
    </w:p>
    <w:p w14:paraId="17CC6EDE" w14:textId="77777777" w:rsidR="00137F7A" w:rsidRDefault="00137F7A" w:rsidP="00510C45">
      <w:pPr>
        <w:ind w:firstLine="708"/>
        <w:jc w:val="both"/>
      </w:pPr>
    </w:p>
    <w:p w14:paraId="019C1DA3" w14:textId="67E5E8C7" w:rsidR="00D84B14" w:rsidRPr="00137F7A" w:rsidRDefault="00137F7A" w:rsidP="00137F7A">
      <w:pPr>
        <w:jc w:val="both"/>
        <w:rPr>
          <w:noProof/>
          <w:lang w:val="sr-Latn-RS"/>
        </w:rPr>
      </w:pPr>
      <w:r>
        <w:rPr>
          <w:noProof/>
          <w:lang w:val="sr-Latn-RS" w:eastAsia="sr-Latn-RS"/>
        </w:rPr>
        <w:drawing>
          <wp:inline distT="0" distB="0" distL="0" distR="0" wp14:anchorId="73B26088" wp14:editId="70151AFC">
            <wp:extent cx="6479540" cy="63817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479540" cy="638175"/>
                    </a:xfrm>
                    <a:prstGeom prst="rect">
                      <a:avLst/>
                    </a:prstGeom>
                  </pic:spPr>
                </pic:pic>
              </a:graphicData>
            </a:graphic>
          </wp:inline>
        </w:drawing>
      </w:r>
      <w:bookmarkEnd w:id="76"/>
    </w:p>
    <w:p w14:paraId="1F8DDAF7" w14:textId="1EF0B862" w:rsidR="004642B3" w:rsidRDefault="00E206B5" w:rsidP="004642B3">
      <w:pPr>
        <w:jc w:val="both"/>
      </w:pPr>
      <w:bookmarkStart w:id="77" w:name="_Hlk204854548"/>
      <w:r>
        <w:t>Если закупка проводится по позициям, в столбце «Выбор» вы можете поставить галочки в тех позициях, по которым хотите направить предложение:</w:t>
      </w:r>
    </w:p>
    <w:p w14:paraId="13DE54DB" w14:textId="77777777" w:rsidR="00974359" w:rsidRDefault="00974359" w:rsidP="004642B3">
      <w:pPr>
        <w:jc w:val="both"/>
      </w:pPr>
    </w:p>
    <w:p w14:paraId="178B90E9" w14:textId="1BB41A33" w:rsidR="00E206B5" w:rsidRPr="00974359" w:rsidRDefault="00974359" w:rsidP="004642B3">
      <w:pPr>
        <w:jc w:val="both"/>
        <w:rPr>
          <w:noProof/>
          <w:szCs w:val="24"/>
        </w:rPr>
      </w:pPr>
      <w:r>
        <w:rPr>
          <w:noProof/>
          <w:szCs w:val="24"/>
          <w:lang w:val="sr-Latn-RS" w:eastAsia="sr-Latn-RS"/>
        </w:rPr>
        <w:drawing>
          <wp:inline distT="0" distB="0" distL="0" distR="0" wp14:anchorId="7849FB9B" wp14:editId="4B4B7965">
            <wp:extent cx="6479540" cy="7823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2.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479540" cy="782320"/>
                    </a:xfrm>
                    <a:prstGeom prst="rect">
                      <a:avLst/>
                    </a:prstGeom>
                  </pic:spPr>
                </pic:pic>
              </a:graphicData>
            </a:graphic>
          </wp:inline>
        </w:drawing>
      </w:r>
      <w:bookmarkEnd w:id="77"/>
    </w:p>
    <w:p w14:paraId="69194670" w14:textId="77777777" w:rsidR="00E206B5" w:rsidRPr="00E206B5" w:rsidRDefault="00E206B5" w:rsidP="004642B3">
      <w:pPr>
        <w:jc w:val="both"/>
        <w:rPr>
          <w:noProof/>
          <w:sz w:val="24"/>
          <w:szCs w:val="24"/>
          <w:lang w:val="sr-Latn-RS" w:eastAsia="en-US"/>
        </w:rPr>
      </w:pPr>
    </w:p>
    <w:p w14:paraId="2016066E" w14:textId="77777777" w:rsidR="004642B3" w:rsidRPr="002B514E" w:rsidRDefault="004642B3" w:rsidP="004642B3">
      <w:pPr>
        <w:jc w:val="both"/>
        <w:rPr>
          <w:noProof/>
          <w:color w:val="000000" w:themeColor="text1"/>
          <w:szCs w:val="24"/>
        </w:rPr>
      </w:pPr>
      <w:bookmarkStart w:id="78" w:name="_Hlk204854699"/>
      <w:r>
        <w:rPr>
          <w:color w:val="000000" w:themeColor="text1"/>
        </w:rPr>
        <w:t>Массовый ввод данных:</w:t>
      </w:r>
    </w:p>
    <w:p w14:paraId="0801757E" w14:textId="77777777" w:rsidR="00896033" w:rsidRPr="002B514E" w:rsidRDefault="00896033" w:rsidP="004642B3">
      <w:pPr>
        <w:jc w:val="both"/>
        <w:rPr>
          <w:noProof/>
          <w:color w:val="000000" w:themeColor="text1"/>
          <w:szCs w:val="24"/>
          <w:lang w:val="sr-Latn-RS" w:eastAsia="en-US"/>
        </w:rPr>
      </w:pPr>
    </w:p>
    <w:p w14:paraId="3B0519D9" w14:textId="154B5770" w:rsidR="008F010B" w:rsidRPr="002B514E" w:rsidRDefault="006E0C71" w:rsidP="00487B00">
      <w:pPr>
        <w:spacing w:before="120" w:after="120" w:line="360" w:lineRule="auto"/>
        <w:contextualSpacing/>
        <w:jc w:val="both"/>
        <w:rPr>
          <w:color w:val="000000" w:themeColor="text1"/>
        </w:rPr>
      </w:pPr>
      <w:r>
        <w:rPr>
          <w:color w:val="000000" w:themeColor="text1"/>
        </w:rPr>
        <w:t xml:space="preserve">После выбора одного лота или нескольких позиций лота во вкладке «Коммерческое предложение» после нажатия на кнопку «Массовый ввод» </w:t>
      </w:r>
      <w:r w:rsidR="00974359">
        <w:rPr>
          <w:noProof/>
          <w:lang w:val="sr-Latn-RS" w:eastAsia="sr-Latn-RS"/>
        </w:rPr>
        <w:drawing>
          <wp:inline distT="0" distB="0" distL="0" distR="0" wp14:anchorId="04335ED0" wp14:editId="41C8FDC5">
            <wp:extent cx="1079500" cy="165523"/>
            <wp:effectExtent l="0" t="0" r="635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123478" cy="172266"/>
                    </a:xfrm>
                    <a:prstGeom prst="rect">
                      <a:avLst/>
                    </a:prstGeom>
                  </pic:spPr>
                </pic:pic>
              </a:graphicData>
            </a:graphic>
          </wp:inline>
        </w:drawing>
      </w:r>
      <w:r w:rsidR="00974359">
        <w:rPr>
          <w:color w:val="000000" w:themeColor="text1"/>
        </w:rPr>
        <w:t xml:space="preserve"> </w:t>
      </w:r>
      <w:r>
        <w:rPr>
          <w:color w:val="000000" w:themeColor="text1"/>
        </w:rPr>
        <w:t>откроется окно со списком полей, доступных для массового ввода:</w:t>
      </w:r>
    </w:p>
    <w:p w14:paraId="4DBD60B7" w14:textId="77777777" w:rsidR="00487B00" w:rsidRPr="002B514E" w:rsidRDefault="00AA05A7" w:rsidP="00487B00">
      <w:pPr>
        <w:pStyle w:val="ListParagraph"/>
        <w:numPr>
          <w:ilvl w:val="0"/>
          <w:numId w:val="35"/>
        </w:numPr>
        <w:spacing w:before="120" w:after="120" w:line="360" w:lineRule="auto"/>
        <w:contextualSpacing/>
        <w:jc w:val="both"/>
        <w:rPr>
          <w:color w:val="000000" w:themeColor="text1"/>
        </w:rPr>
      </w:pPr>
      <w:r>
        <w:rPr>
          <w:color w:val="000000" w:themeColor="text1"/>
        </w:rPr>
        <w:t>Производитель (поле для текста, заполняется вручную)</w:t>
      </w:r>
    </w:p>
    <w:p w14:paraId="75341FDF" w14:textId="77777777" w:rsidR="00487B00" w:rsidRPr="002B514E" w:rsidRDefault="00487B00" w:rsidP="00487B00">
      <w:pPr>
        <w:pStyle w:val="ListParagraph"/>
        <w:numPr>
          <w:ilvl w:val="0"/>
          <w:numId w:val="35"/>
        </w:numPr>
        <w:spacing w:before="120" w:after="120" w:line="360" w:lineRule="auto"/>
        <w:contextualSpacing/>
        <w:jc w:val="both"/>
        <w:rPr>
          <w:color w:val="000000" w:themeColor="text1"/>
        </w:rPr>
      </w:pPr>
      <w:r>
        <w:rPr>
          <w:color w:val="000000" w:themeColor="text1"/>
        </w:rPr>
        <w:t>Страна происхождения (поле заполняется автоматически по стандартному классификатору SAP ERP)</w:t>
      </w:r>
    </w:p>
    <w:p w14:paraId="6BB7B495" w14:textId="77777777" w:rsidR="00487B00" w:rsidRPr="002B514E" w:rsidRDefault="00F102A6" w:rsidP="00487B00">
      <w:pPr>
        <w:pStyle w:val="ListParagraph"/>
        <w:numPr>
          <w:ilvl w:val="0"/>
          <w:numId w:val="35"/>
        </w:numPr>
        <w:spacing w:before="120" w:after="120" w:line="360" w:lineRule="auto"/>
        <w:contextualSpacing/>
        <w:jc w:val="both"/>
        <w:rPr>
          <w:color w:val="000000" w:themeColor="text1"/>
        </w:rPr>
      </w:pPr>
      <w:r>
        <w:rPr>
          <w:color w:val="000000" w:themeColor="text1"/>
        </w:rPr>
        <w:t>Минимальное количество календарных дней поставки (числовое поле, заполняется вручную)</w:t>
      </w:r>
    </w:p>
    <w:p w14:paraId="01979AAA" w14:textId="77777777" w:rsidR="00487B00" w:rsidRPr="002B514E" w:rsidRDefault="00F102A6" w:rsidP="00487B00">
      <w:pPr>
        <w:pStyle w:val="ListParagraph"/>
        <w:numPr>
          <w:ilvl w:val="0"/>
          <w:numId w:val="35"/>
        </w:numPr>
        <w:spacing w:before="120" w:after="120" w:line="360" w:lineRule="auto"/>
        <w:contextualSpacing/>
        <w:jc w:val="both"/>
        <w:rPr>
          <w:color w:val="000000" w:themeColor="text1"/>
        </w:rPr>
      </w:pPr>
      <w:r>
        <w:rPr>
          <w:color w:val="000000" w:themeColor="text1"/>
        </w:rPr>
        <w:t>Расчет срока поставки с (заполняется из списка значений по умолчанию).</w:t>
      </w:r>
    </w:p>
    <w:p w14:paraId="3122A73C" w14:textId="653A39D0" w:rsidR="00D84B14" w:rsidRDefault="00D84B14" w:rsidP="00510C45">
      <w:pPr>
        <w:spacing w:after="120"/>
        <w:jc w:val="both"/>
      </w:pPr>
      <w:r>
        <w:t xml:space="preserve">Чтобы открыть подробные сведения о позиции, нажмите на иконку </w:t>
      </w:r>
      <w:r>
        <w:rPr>
          <w:noProof/>
          <w:sz w:val="16"/>
          <w:lang w:val="sr-Latn-RS" w:eastAsia="sr-Latn-RS"/>
        </w:rPr>
        <w:drawing>
          <wp:inline distT="0" distB="0" distL="0" distR="0" wp14:anchorId="30E600AB" wp14:editId="02B46E0D">
            <wp:extent cx="179705" cy="201930"/>
            <wp:effectExtent l="19050" t="0" r="0" b="0"/>
            <wp:docPr id="243"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9" cstate="print"/>
                    <a:srcRect/>
                    <a:stretch>
                      <a:fillRect/>
                    </a:stretch>
                  </pic:blipFill>
                  <pic:spPr bwMode="auto">
                    <a:xfrm>
                      <a:off x="0" y="0"/>
                      <a:ext cx="179705" cy="201930"/>
                    </a:xfrm>
                    <a:prstGeom prst="rect">
                      <a:avLst/>
                    </a:prstGeom>
                    <a:noFill/>
                    <a:ln w="9525">
                      <a:noFill/>
                      <a:miter lim="800000"/>
                      <a:headEnd/>
                      <a:tailEnd/>
                    </a:ln>
                  </pic:spPr>
                </pic:pic>
              </a:graphicData>
            </a:graphic>
          </wp:inline>
        </w:drawing>
      </w:r>
      <w:r>
        <w:t xml:space="preserve">. Чтобы открыть все выбранные позиции, нажмите на </w:t>
      </w:r>
      <w:r w:rsidR="008744EC">
        <w:rPr>
          <w:noProof/>
          <w:lang w:val="sr-Latn-RS" w:eastAsia="sr-Latn-RS"/>
        </w:rPr>
        <w:drawing>
          <wp:inline distT="0" distB="0" distL="0" distR="0" wp14:anchorId="70FD7CA4" wp14:editId="139FCF06">
            <wp:extent cx="1500700" cy="202167"/>
            <wp:effectExtent l="0" t="0" r="4445"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540958" cy="207590"/>
                    </a:xfrm>
                    <a:prstGeom prst="rect">
                      <a:avLst/>
                    </a:prstGeom>
                  </pic:spPr>
                </pic:pic>
              </a:graphicData>
            </a:graphic>
          </wp:inline>
        </w:drawing>
      </w:r>
      <w:r>
        <w:t xml:space="preserve">. </w:t>
      </w:r>
    </w:p>
    <w:p w14:paraId="42FB6ABA" w14:textId="063F6CB6" w:rsidR="00D84B14" w:rsidRPr="00F472DE" w:rsidRDefault="00F472DE" w:rsidP="00F472DE">
      <w:pPr>
        <w:spacing w:after="120"/>
        <w:jc w:val="both"/>
        <w:rPr>
          <w:noProof/>
        </w:rPr>
      </w:pPr>
      <w:r>
        <w:rPr>
          <w:noProof/>
          <w:lang w:val="sr-Latn-RS" w:eastAsia="sr-Latn-RS"/>
        </w:rPr>
        <w:drawing>
          <wp:inline distT="0" distB="0" distL="0" distR="0" wp14:anchorId="1A1975AC" wp14:editId="58555C36">
            <wp:extent cx="6479540" cy="96075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479540" cy="960755"/>
                    </a:xfrm>
                    <a:prstGeom prst="rect">
                      <a:avLst/>
                    </a:prstGeom>
                  </pic:spPr>
                </pic:pic>
              </a:graphicData>
            </a:graphic>
          </wp:inline>
        </w:drawing>
      </w:r>
      <w:bookmarkEnd w:id="78"/>
    </w:p>
    <w:p w14:paraId="423A3710" w14:textId="1A256932" w:rsidR="00D84B14" w:rsidRPr="002B514E" w:rsidRDefault="00D84B14" w:rsidP="00510C45">
      <w:pPr>
        <w:spacing w:after="120"/>
        <w:ind w:firstLine="426"/>
        <w:jc w:val="both"/>
        <w:rPr>
          <w:noProof/>
        </w:rPr>
      </w:pPr>
      <w:bookmarkStart w:id="79" w:name="_Hlk204855257"/>
      <w:r>
        <w:t xml:space="preserve">После ввода всей обязательной информации нажмите на иконку «Сохранить коммерческое предложение» </w:t>
      </w:r>
      <w:r w:rsidR="00F472DE">
        <w:rPr>
          <w:noProof/>
          <w:lang w:val="sr-Latn-RS" w:eastAsia="sr-Latn-RS"/>
        </w:rPr>
        <w:drawing>
          <wp:inline distT="0" distB="0" distL="0" distR="0" wp14:anchorId="284172D1" wp14:editId="71DE729F">
            <wp:extent cx="1714500" cy="190500"/>
            <wp:effectExtent l="0" t="0" r="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714500" cy="190500"/>
                    </a:xfrm>
                    <a:prstGeom prst="rect">
                      <a:avLst/>
                    </a:prstGeom>
                  </pic:spPr>
                </pic:pic>
              </a:graphicData>
            </a:graphic>
          </wp:inline>
        </w:drawing>
      </w:r>
      <w:r>
        <w:t xml:space="preserve">. </w:t>
      </w:r>
    </w:p>
    <w:p w14:paraId="18F54305" w14:textId="7862A15C" w:rsidR="00D84B14" w:rsidRDefault="00D84B14" w:rsidP="00510C45">
      <w:pPr>
        <w:spacing w:before="120" w:after="120"/>
        <w:ind w:firstLine="426"/>
        <w:jc w:val="both"/>
      </w:pPr>
      <w:bookmarkStart w:id="80" w:name="_Hlk204855289"/>
      <w:bookmarkEnd w:id="79"/>
      <w:r>
        <w:t>Поля заголовка предложения после сохранения заполнятся автоматический, будет осуществлена проверка введенных данных:</w:t>
      </w:r>
    </w:p>
    <w:p w14:paraId="103FA930" w14:textId="1AE55929" w:rsidR="00D84B14" w:rsidRPr="00C75408" w:rsidRDefault="00C75408" w:rsidP="00C75408">
      <w:pPr>
        <w:spacing w:before="120" w:after="120"/>
        <w:ind w:firstLine="426"/>
        <w:jc w:val="center"/>
        <w:rPr>
          <w:noProof/>
        </w:rPr>
      </w:pPr>
      <w:r>
        <w:rPr>
          <w:noProof/>
          <w:lang w:val="sr-Latn-RS" w:eastAsia="sr-Latn-RS"/>
        </w:rPr>
        <w:lastRenderedPageBreak/>
        <w:drawing>
          <wp:inline distT="0" distB="0" distL="0" distR="0" wp14:anchorId="0DFA1A85" wp14:editId="6425EBF9">
            <wp:extent cx="5268715" cy="1480857"/>
            <wp:effectExtent l="0" t="0" r="8255"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311574" cy="1492903"/>
                    </a:xfrm>
                    <a:prstGeom prst="rect">
                      <a:avLst/>
                    </a:prstGeom>
                  </pic:spPr>
                </pic:pic>
              </a:graphicData>
            </a:graphic>
          </wp:inline>
        </w:drawing>
      </w:r>
      <w:bookmarkEnd w:id="80"/>
    </w:p>
    <w:p w14:paraId="754A5B5E" w14:textId="77777777" w:rsidR="00D84B14" w:rsidRPr="00C54D38" w:rsidRDefault="00D84B14" w:rsidP="00510C45">
      <w:pPr>
        <w:rPr>
          <w:noProof/>
          <w:sz w:val="24"/>
        </w:rPr>
      </w:pPr>
      <w:bookmarkStart w:id="81" w:name="_Toc367281973"/>
      <w:bookmarkStart w:id="82" w:name="_Toc389592693"/>
    </w:p>
    <w:p w14:paraId="5EA23B9A" w14:textId="77777777" w:rsidR="00627F38" w:rsidRPr="002B514E" w:rsidRDefault="00F236C4" w:rsidP="00627F38">
      <w:pPr>
        <w:rPr>
          <w:b/>
          <w:szCs w:val="24"/>
        </w:rPr>
      </w:pPr>
      <w:bookmarkStart w:id="83" w:name="_Hlk204855436"/>
      <w:r>
        <w:rPr>
          <w:b/>
        </w:rPr>
        <w:t>Формирование вариативного предложения</w:t>
      </w:r>
    </w:p>
    <w:p w14:paraId="10D5700B" w14:textId="77777777" w:rsidR="00627F38" w:rsidRPr="002B514E" w:rsidRDefault="00627F38" w:rsidP="00627F38">
      <w:pPr>
        <w:rPr>
          <w:b/>
          <w:szCs w:val="24"/>
        </w:rPr>
      </w:pPr>
    </w:p>
    <w:p w14:paraId="67381B74" w14:textId="79DB37FC" w:rsidR="00627F38" w:rsidRDefault="00F236C4" w:rsidP="007751DF">
      <w:pPr>
        <w:ind w:firstLine="425"/>
        <w:jc w:val="both"/>
      </w:pPr>
      <w:r>
        <w:t xml:space="preserve">Если Организатор процедуры предусмотрел возможность направления вариативного предложения, на вкладке «Коммерческое предложение» дополнительно появится иконка </w:t>
      </w:r>
      <w:r w:rsidR="00E92BBD">
        <w:rPr>
          <w:noProof/>
          <w:lang w:val="sr-Latn-RS" w:eastAsia="sr-Latn-RS"/>
        </w:rPr>
        <w:drawing>
          <wp:inline distT="0" distB="0" distL="0" distR="0" wp14:anchorId="61ED9347" wp14:editId="128FC325">
            <wp:extent cx="817794" cy="139506"/>
            <wp:effectExtent l="0" t="0" r="1905"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879982" cy="150115"/>
                    </a:xfrm>
                    <a:prstGeom prst="rect">
                      <a:avLst/>
                    </a:prstGeom>
                  </pic:spPr>
                </pic:pic>
              </a:graphicData>
            </a:graphic>
          </wp:inline>
        </w:drawing>
      </w:r>
      <w:r>
        <w:t>.</w:t>
      </w:r>
    </w:p>
    <w:p w14:paraId="69FFC39E" w14:textId="77777777" w:rsidR="00613A62" w:rsidRDefault="00613A62" w:rsidP="007751DF">
      <w:pPr>
        <w:ind w:firstLine="425"/>
        <w:jc w:val="both"/>
      </w:pPr>
    </w:p>
    <w:p w14:paraId="33F223B4" w14:textId="40C4D53A" w:rsidR="00627F38" w:rsidRPr="009A4F93" w:rsidRDefault="00613A62" w:rsidP="009A4F93">
      <w:pPr>
        <w:jc w:val="both"/>
        <w:rPr>
          <w:noProof/>
        </w:rPr>
      </w:pPr>
      <w:r>
        <w:rPr>
          <w:noProof/>
          <w:lang w:val="sr-Latn-RS" w:eastAsia="sr-Latn-RS"/>
        </w:rPr>
        <w:drawing>
          <wp:inline distT="0" distB="0" distL="0" distR="0" wp14:anchorId="6A02E9A9" wp14:editId="7FEEDB8E">
            <wp:extent cx="4253696" cy="1655434"/>
            <wp:effectExtent l="0" t="0" r="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2.png"/>
                    <pic:cNvPicPr/>
                  </pic:nvPicPr>
                  <pic:blipFill>
                    <a:blip r:embed="rId45">
                      <a:extLst>
                        <a:ext uri="{28A0092B-C50C-407E-A947-70E740481C1C}">
                          <a14:useLocalDpi xmlns:a14="http://schemas.microsoft.com/office/drawing/2010/main" val="0"/>
                        </a:ext>
                      </a:extLst>
                    </a:blip>
                    <a:stretch>
                      <a:fillRect/>
                    </a:stretch>
                  </pic:blipFill>
                  <pic:spPr>
                    <a:xfrm>
                      <a:off x="0" y="0"/>
                      <a:ext cx="4263584" cy="1659282"/>
                    </a:xfrm>
                    <a:prstGeom prst="rect">
                      <a:avLst/>
                    </a:prstGeom>
                  </pic:spPr>
                </pic:pic>
              </a:graphicData>
            </a:graphic>
          </wp:inline>
        </w:drawing>
      </w:r>
      <w:bookmarkEnd w:id="83"/>
    </w:p>
    <w:p w14:paraId="6B5081E9" w14:textId="059FE818" w:rsidR="00627F38" w:rsidRPr="002B514E" w:rsidRDefault="00F236C4" w:rsidP="00627F38">
      <w:pPr>
        <w:ind w:firstLine="425"/>
        <w:rPr>
          <w:noProof/>
        </w:rPr>
      </w:pPr>
      <w:bookmarkStart w:id="84" w:name="_Hlk204855584"/>
      <w:r>
        <w:t xml:space="preserve">Чтобы создать вариативное предложение, нажмите на иконку </w:t>
      </w:r>
      <w:r w:rsidR="00613A62">
        <w:rPr>
          <w:noProof/>
          <w:lang w:val="sr-Latn-RS" w:eastAsia="sr-Latn-RS"/>
        </w:rPr>
        <w:drawing>
          <wp:inline distT="0" distB="0" distL="0" distR="0" wp14:anchorId="45A00386" wp14:editId="26B403F2">
            <wp:extent cx="1009650" cy="172234"/>
            <wp:effectExtent l="0" t="0" r="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056030" cy="180146"/>
                    </a:xfrm>
                    <a:prstGeom prst="rect">
                      <a:avLst/>
                    </a:prstGeom>
                  </pic:spPr>
                </pic:pic>
              </a:graphicData>
            </a:graphic>
          </wp:inline>
        </w:drawing>
      </w:r>
      <w:r>
        <w:t>. На экране появится новая вкладка «</w:t>
      </w:r>
      <w:proofErr w:type="spellStart"/>
      <w:r w:rsidR="009B6C8B">
        <w:rPr>
          <w:lang w:val="sr-Cyrl-RS"/>
        </w:rPr>
        <w:t>Опци</w:t>
      </w:r>
      <w:proofErr w:type="spellEnd"/>
      <w:r w:rsidR="009B6C8B">
        <w:t>я</w:t>
      </w:r>
      <w:r w:rsidR="009B6C8B">
        <w:rPr>
          <w:lang w:val="sr-Cyrl-RS"/>
        </w:rPr>
        <w:t xml:space="preserve"> </w:t>
      </w:r>
      <w:proofErr w:type="spellStart"/>
      <w:r w:rsidR="009B6C8B">
        <w:rPr>
          <w:lang w:val="sr-Cyrl-RS"/>
        </w:rPr>
        <w:t>цен</w:t>
      </w:r>
      <w:proofErr w:type="spellEnd"/>
      <w:r>
        <w:t xml:space="preserve"> 1».</w:t>
      </w:r>
    </w:p>
    <w:bookmarkEnd w:id="84"/>
    <w:p w14:paraId="1F4B201E" w14:textId="4767EE46" w:rsidR="00627F38" w:rsidRDefault="00736D23" w:rsidP="00736D23">
      <w:pPr>
        <w:ind w:firstLine="425"/>
        <w:rPr>
          <w:noProof/>
          <w:sz w:val="24"/>
          <w:lang w:val="de-DE" w:eastAsia="en-US"/>
        </w:rPr>
      </w:pPr>
      <w:r>
        <w:rPr>
          <w:noProof/>
          <w:sz w:val="24"/>
          <w:lang w:val="sr-Latn-RS" w:eastAsia="sr-Latn-RS"/>
        </w:rPr>
        <w:drawing>
          <wp:inline distT="0" distB="0" distL="0" distR="0" wp14:anchorId="51EA8846" wp14:editId="13F1B36A">
            <wp:extent cx="5270771" cy="1327218"/>
            <wp:effectExtent l="0" t="0" r="635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2.png"/>
                    <pic:cNvPicPr/>
                  </pic:nvPicPr>
                  <pic:blipFill>
                    <a:blip r:embed="rId46">
                      <a:extLst>
                        <a:ext uri="{28A0092B-C50C-407E-A947-70E740481C1C}">
                          <a14:useLocalDpi xmlns:a14="http://schemas.microsoft.com/office/drawing/2010/main" val="0"/>
                        </a:ext>
                      </a:extLst>
                    </a:blip>
                    <a:stretch>
                      <a:fillRect/>
                    </a:stretch>
                  </pic:blipFill>
                  <pic:spPr>
                    <a:xfrm>
                      <a:off x="0" y="0"/>
                      <a:ext cx="5270771" cy="1327218"/>
                    </a:xfrm>
                    <a:prstGeom prst="rect">
                      <a:avLst/>
                    </a:prstGeom>
                  </pic:spPr>
                </pic:pic>
              </a:graphicData>
            </a:graphic>
          </wp:inline>
        </w:drawing>
      </w:r>
    </w:p>
    <w:p w14:paraId="792CC147" w14:textId="77777777" w:rsidR="00736D23" w:rsidRPr="00736D23" w:rsidRDefault="00736D23" w:rsidP="00736D23">
      <w:pPr>
        <w:ind w:firstLine="425"/>
        <w:rPr>
          <w:noProof/>
          <w:sz w:val="24"/>
          <w:lang w:val="de-DE" w:eastAsia="en-US"/>
        </w:rPr>
      </w:pPr>
    </w:p>
    <w:p w14:paraId="201BEDCD" w14:textId="77777777" w:rsidR="00627F38" w:rsidRPr="002B514E" w:rsidRDefault="00F236C4" w:rsidP="00627F38">
      <w:pPr>
        <w:spacing w:before="120"/>
        <w:ind w:firstLine="425"/>
        <w:contextualSpacing/>
        <w:rPr>
          <w:noProof/>
        </w:rPr>
      </w:pPr>
      <w:bookmarkStart w:id="85" w:name="_Hlk204855622"/>
      <w:r>
        <w:t>Информация о варианте предложения вводится так же, как для основного коммерческого предложения, и дополнительно указываются условия действия варианта предложения.</w:t>
      </w:r>
    </w:p>
    <w:bookmarkEnd w:id="85"/>
    <w:p w14:paraId="313B9CCE" w14:textId="77777777" w:rsidR="00627F38" w:rsidRPr="00C54D38" w:rsidRDefault="00627F38" w:rsidP="00627F38">
      <w:pPr>
        <w:spacing w:before="120"/>
        <w:contextualSpacing/>
        <w:rPr>
          <w:noProof/>
          <w:sz w:val="24"/>
          <w:lang w:eastAsia="en-US"/>
        </w:rPr>
      </w:pPr>
    </w:p>
    <w:p w14:paraId="59931E18" w14:textId="77777777" w:rsidR="006B43D6" w:rsidRPr="0060522F" w:rsidRDefault="006B43D6" w:rsidP="006B43D6">
      <w:pPr>
        <w:spacing w:before="120"/>
        <w:contextualSpacing/>
        <w:rPr>
          <w:b/>
        </w:rPr>
      </w:pPr>
      <w:bookmarkStart w:id="86" w:name="_Hlk204855639"/>
      <w:r>
        <w:rPr>
          <w:b/>
        </w:rPr>
        <w:t>Примечание:</w:t>
      </w:r>
      <w:r>
        <w:t xml:space="preserve"> поставщик может направить до пяти вариантов альтернативного предложения.</w:t>
      </w:r>
    </w:p>
    <w:bookmarkEnd w:id="86"/>
    <w:p w14:paraId="0529D455" w14:textId="77777777" w:rsidR="00627F38" w:rsidRPr="00A765D2" w:rsidRDefault="00627F38" w:rsidP="00510C45">
      <w:pPr>
        <w:rPr>
          <w:noProof/>
          <w:lang w:eastAsia="en-US"/>
        </w:rPr>
      </w:pPr>
    </w:p>
    <w:p w14:paraId="30C3873D" w14:textId="79E4A7CF" w:rsidR="00A87D7C" w:rsidRPr="0043059F" w:rsidRDefault="00E7056C" w:rsidP="00D80DC0">
      <w:pPr>
        <w:ind w:firstLine="425"/>
        <w:jc w:val="both"/>
        <w:rPr>
          <w:noProof/>
        </w:rPr>
      </w:pPr>
      <w:bookmarkStart w:id="87" w:name="_Hlk204855650"/>
      <w:r>
        <w:t xml:space="preserve">Чтобы убрать вариант предложения нажмите на </w:t>
      </w:r>
      <w:r>
        <w:rPr>
          <w:noProof/>
          <w:lang w:val="sr-Latn-RS" w:eastAsia="sr-Latn-RS"/>
        </w:rPr>
        <w:drawing>
          <wp:inline distT="0" distB="0" distL="0" distR="0" wp14:anchorId="71954718" wp14:editId="06D54714">
            <wp:extent cx="106680" cy="121920"/>
            <wp:effectExtent l="19050" t="0" r="7620" b="0"/>
            <wp:docPr id="587" name="Рисунок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47" cstate="print"/>
                    <a:srcRect/>
                    <a:stretch>
                      <a:fillRect/>
                    </a:stretch>
                  </pic:blipFill>
                  <pic:spPr bwMode="auto">
                    <a:xfrm>
                      <a:off x="0" y="0"/>
                      <a:ext cx="106680" cy="121920"/>
                    </a:xfrm>
                    <a:prstGeom prst="rect">
                      <a:avLst/>
                    </a:prstGeom>
                    <a:noFill/>
                    <a:ln w="9525">
                      <a:noFill/>
                      <a:miter lim="800000"/>
                      <a:headEnd/>
                      <a:tailEnd/>
                    </a:ln>
                  </pic:spPr>
                </pic:pic>
              </a:graphicData>
            </a:graphic>
          </wp:inline>
        </w:drawing>
      </w:r>
      <w:r>
        <w:t>. В открывшемся окне выберите вариант «Да». Вариант предложения будет удален.</w:t>
      </w:r>
    </w:p>
    <w:bookmarkEnd w:id="87"/>
    <w:p w14:paraId="106753C6" w14:textId="77777777" w:rsidR="00A87D7C" w:rsidRPr="00A765D2" w:rsidRDefault="00A87D7C" w:rsidP="00510C45">
      <w:pPr>
        <w:rPr>
          <w:noProof/>
          <w:sz w:val="24"/>
          <w:lang w:eastAsia="en-US"/>
        </w:rPr>
      </w:pPr>
    </w:p>
    <w:p w14:paraId="67058C79" w14:textId="77777777" w:rsidR="00D84B14" w:rsidRPr="00F77000" w:rsidRDefault="00D84B14" w:rsidP="00510C45">
      <w:pPr>
        <w:rPr>
          <w:b/>
          <w:noProof/>
          <w:sz w:val="24"/>
          <w:szCs w:val="24"/>
        </w:rPr>
      </w:pPr>
      <w:bookmarkStart w:id="88" w:name="_Hlk204856078"/>
      <w:r>
        <w:rPr>
          <w:b/>
          <w:sz w:val="24"/>
        </w:rPr>
        <w:t>Направление предложения для участия</w:t>
      </w:r>
      <w:bookmarkEnd w:id="81"/>
      <w:bookmarkEnd w:id="82"/>
    </w:p>
    <w:p w14:paraId="5AEAEAFA" w14:textId="55D1DFFB" w:rsidR="00D84B14" w:rsidRPr="00684A5E" w:rsidRDefault="00D84B14" w:rsidP="00510C45">
      <w:pPr>
        <w:spacing w:before="120" w:after="120"/>
        <w:ind w:firstLine="357"/>
        <w:jc w:val="both"/>
        <w:rPr>
          <w:noProof/>
        </w:rPr>
      </w:pPr>
      <w:r>
        <w:t>Предложение может быть направлено только в случае успешной обработки всех вкладок предложения.</w:t>
      </w:r>
    </w:p>
    <w:p w14:paraId="01455DAE" w14:textId="37B1DE33" w:rsidR="00D84B14" w:rsidRDefault="00D84B14" w:rsidP="00510C45">
      <w:pPr>
        <w:spacing w:before="120" w:after="120"/>
        <w:ind w:firstLine="357"/>
        <w:jc w:val="both"/>
      </w:pPr>
      <w:r>
        <w:t>Чтобы отправить предложение, нажмите на иконку «</w:t>
      </w:r>
      <w:r w:rsidR="00FB737F">
        <w:rPr>
          <w:lang w:val="sr-Cyrl-RS"/>
        </w:rPr>
        <w:t>Пода</w:t>
      </w:r>
      <w:proofErr w:type="spellStart"/>
      <w:r>
        <w:t>ть</w:t>
      </w:r>
      <w:proofErr w:type="spellEnd"/>
      <w:r>
        <w:t xml:space="preserve"> предложение»</w:t>
      </w:r>
      <w:r w:rsidR="0090187C" w:rsidRPr="0090187C">
        <w:rPr>
          <w:noProof/>
          <w:lang w:val="sr-Latn-RS" w:eastAsia="sr-Latn-RS"/>
        </w:rPr>
        <w:t xml:space="preserve"> </w:t>
      </w:r>
      <w:r w:rsidR="0090187C">
        <w:rPr>
          <w:noProof/>
          <w:lang w:val="sr-Latn-RS" w:eastAsia="sr-Latn-RS"/>
        </w:rPr>
        <w:drawing>
          <wp:inline distT="0" distB="0" distL="0" distR="0" wp14:anchorId="3D9982AF" wp14:editId="45375907">
            <wp:extent cx="1016000" cy="179659"/>
            <wp:effectExtent l="0" t="0" r="0"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058831" cy="187233"/>
                    </a:xfrm>
                    <a:prstGeom prst="rect">
                      <a:avLst/>
                    </a:prstGeom>
                  </pic:spPr>
                </pic:pic>
              </a:graphicData>
            </a:graphic>
          </wp:inline>
        </w:drawing>
      </w:r>
      <w:r>
        <w:t>:</w:t>
      </w:r>
    </w:p>
    <w:p w14:paraId="5D277C0E" w14:textId="030E78C3" w:rsidR="00D84B14" w:rsidRPr="003D2612" w:rsidRDefault="003D2612" w:rsidP="003D2612">
      <w:pPr>
        <w:spacing w:before="120" w:after="120"/>
        <w:ind w:firstLine="357"/>
        <w:jc w:val="both"/>
        <w:rPr>
          <w:noProof/>
        </w:rPr>
      </w:pPr>
      <w:r>
        <w:rPr>
          <w:noProof/>
          <w:lang w:val="sr-Latn-RS" w:eastAsia="sr-Latn-RS"/>
        </w:rPr>
        <w:lastRenderedPageBreak/>
        <w:drawing>
          <wp:inline distT="0" distB="0" distL="0" distR="0" wp14:anchorId="5C097F1E" wp14:editId="14F63AC7">
            <wp:extent cx="4673840" cy="755689"/>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2.png"/>
                    <pic:cNvPicPr/>
                  </pic:nvPicPr>
                  <pic:blipFill>
                    <a:blip r:embed="rId49">
                      <a:extLst>
                        <a:ext uri="{28A0092B-C50C-407E-A947-70E740481C1C}">
                          <a14:useLocalDpi xmlns:a14="http://schemas.microsoft.com/office/drawing/2010/main" val="0"/>
                        </a:ext>
                      </a:extLst>
                    </a:blip>
                    <a:stretch>
                      <a:fillRect/>
                    </a:stretch>
                  </pic:blipFill>
                  <pic:spPr>
                    <a:xfrm>
                      <a:off x="0" y="0"/>
                      <a:ext cx="4673840" cy="755689"/>
                    </a:xfrm>
                    <a:prstGeom prst="rect">
                      <a:avLst/>
                    </a:prstGeom>
                  </pic:spPr>
                </pic:pic>
              </a:graphicData>
            </a:graphic>
          </wp:inline>
        </w:drawing>
      </w:r>
      <w:bookmarkEnd w:id="88"/>
    </w:p>
    <w:p w14:paraId="4ECF067E" w14:textId="77777777" w:rsidR="00D84B14" w:rsidRPr="002B514E" w:rsidRDefault="00D84B14" w:rsidP="00510C45">
      <w:pPr>
        <w:spacing w:before="120" w:after="120"/>
        <w:ind w:firstLine="426"/>
        <w:jc w:val="both"/>
        <w:rPr>
          <w:noProof/>
        </w:rPr>
      </w:pPr>
      <w:bookmarkStart w:id="89" w:name="_Hlk204856119"/>
      <w:r>
        <w:t>После нажатия на иконку проверяются данные, внесенные в предложение.</w:t>
      </w:r>
    </w:p>
    <w:p w14:paraId="2B0DD6A9" w14:textId="77777777" w:rsidR="00B43CEB" w:rsidRDefault="00D84B14" w:rsidP="00510C45">
      <w:pPr>
        <w:spacing w:before="120" w:after="120"/>
        <w:ind w:firstLine="426"/>
        <w:jc w:val="both"/>
      </w:pPr>
      <w:r>
        <w:t>Если при направлении предложения возникнут ошибки, последние будут представлены в верхней части экрана:</w:t>
      </w:r>
    </w:p>
    <w:p w14:paraId="5FE24120" w14:textId="4652D4F9" w:rsidR="00D84B14" w:rsidRPr="00036C69" w:rsidRDefault="00B43CEB" w:rsidP="00B43CEB">
      <w:pPr>
        <w:spacing w:before="120" w:after="120"/>
        <w:ind w:firstLine="426"/>
        <w:jc w:val="center"/>
        <w:rPr>
          <w:noProof/>
        </w:rPr>
      </w:pPr>
      <w:r>
        <w:rPr>
          <w:noProof/>
          <w:lang w:val="sr-Latn-RS" w:eastAsia="sr-Latn-RS"/>
        </w:rPr>
        <w:drawing>
          <wp:inline distT="0" distB="0" distL="0" distR="0" wp14:anchorId="35CFFEDA" wp14:editId="1D5A5335">
            <wp:extent cx="3986726" cy="74348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2.png"/>
                    <pic:cNvPicPr/>
                  </pic:nvPicPr>
                  <pic:blipFill>
                    <a:blip r:embed="rId50">
                      <a:extLst>
                        <a:ext uri="{28A0092B-C50C-407E-A947-70E740481C1C}">
                          <a14:useLocalDpi xmlns:a14="http://schemas.microsoft.com/office/drawing/2010/main" val="0"/>
                        </a:ext>
                      </a:extLst>
                    </a:blip>
                    <a:stretch>
                      <a:fillRect/>
                    </a:stretch>
                  </pic:blipFill>
                  <pic:spPr>
                    <a:xfrm>
                      <a:off x="0" y="0"/>
                      <a:ext cx="4001880" cy="746312"/>
                    </a:xfrm>
                    <a:prstGeom prst="rect">
                      <a:avLst/>
                    </a:prstGeom>
                  </pic:spPr>
                </pic:pic>
              </a:graphicData>
            </a:graphic>
          </wp:inline>
        </w:drawing>
      </w:r>
      <w:bookmarkEnd w:id="89"/>
    </w:p>
    <w:p w14:paraId="05E94C0F" w14:textId="0D38D309" w:rsidR="00D84B14" w:rsidRPr="005F1F3B" w:rsidRDefault="00D84B14" w:rsidP="00510C45">
      <w:pPr>
        <w:spacing w:before="120" w:after="120"/>
        <w:ind w:firstLine="426"/>
        <w:jc w:val="both"/>
        <w:rPr>
          <w:noProof/>
        </w:rPr>
      </w:pPr>
      <w:r>
        <w:t>Укажите требуемую информацию, сохраните предложение и нажмите</w:t>
      </w:r>
      <w:r w:rsidR="00B43CEB">
        <w:rPr>
          <w:lang w:val="sr-Latn-RS"/>
        </w:rPr>
        <w:t xml:space="preserve"> </w:t>
      </w:r>
      <w:r w:rsidR="00B43CEB">
        <w:rPr>
          <w:noProof/>
          <w:lang w:val="sr-Latn-RS" w:eastAsia="sr-Latn-RS"/>
        </w:rPr>
        <w:drawing>
          <wp:inline distT="0" distB="0" distL="0" distR="0" wp14:anchorId="13559C39" wp14:editId="5656EB61">
            <wp:extent cx="1016000" cy="179659"/>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058831" cy="187233"/>
                    </a:xfrm>
                    <a:prstGeom prst="rect">
                      <a:avLst/>
                    </a:prstGeom>
                  </pic:spPr>
                </pic:pic>
              </a:graphicData>
            </a:graphic>
          </wp:inline>
        </w:drawing>
      </w:r>
      <w:r>
        <w:t>.</w:t>
      </w:r>
    </w:p>
    <w:p w14:paraId="62179059" w14:textId="5782D86A" w:rsidR="00D84B14" w:rsidRPr="002B514E" w:rsidRDefault="00D84B14" w:rsidP="00510C45">
      <w:pPr>
        <w:spacing w:before="120" w:after="120"/>
        <w:ind w:firstLine="426"/>
        <w:jc w:val="both"/>
        <w:rPr>
          <w:noProof/>
        </w:rPr>
      </w:pPr>
      <w:r>
        <w:t>Если при направлении предложения не было ошибок. Предложение будет успешно отправлено. Появится сообщение об успешном направлении предложения, отобразится номер лота и общая стоимость предложения без учета НДС:</w:t>
      </w:r>
    </w:p>
    <w:p w14:paraId="3D098950" w14:textId="1BA45469" w:rsidR="00D84B14" w:rsidRPr="002B514E" w:rsidRDefault="00CB2E4A" w:rsidP="005F2E07">
      <w:pPr>
        <w:spacing w:before="120" w:after="120"/>
        <w:ind w:firstLine="426"/>
        <w:jc w:val="center"/>
        <w:rPr>
          <w:noProof/>
        </w:rPr>
      </w:pPr>
      <w:r>
        <w:rPr>
          <w:noProof/>
          <w:lang w:val="sr-Latn-RS" w:eastAsia="sr-Latn-RS"/>
        </w:rPr>
        <w:drawing>
          <wp:inline distT="0" distB="0" distL="0" distR="0" wp14:anchorId="0A46FAE4" wp14:editId="228780E5">
            <wp:extent cx="3237181" cy="1493500"/>
            <wp:effectExtent l="0" t="0" r="190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263529" cy="1505656"/>
                    </a:xfrm>
                    <a:prstGeom prst="rect">
                      <a:avLst/>
                    </a:prstGeom>
                  </pic:spPr>
                </pic:pic>
              </a:graphicData>
            </a:graphic>
          </wp:inline>
        </w:drawing>
      </w:r>
    </w:p>
    <w:p w14:paraId="23EBD054" w14:textId="48387DCD" w:rsidR="00D84B14" w:rsidRPr="002B514E" w:rsidRDefault="00D84B14" w:rsidP="00510C45">
      <w:pPr>
        <w:spacing w:before="120" w:after="120"/>
        <w:ind w:firstLine="426"/>
        <w:jc w:val="both"/>
        <w:rPr>
          <w:noProof/>
        </w:rPr>
      </w:pPr>
      <w:r>
        <w:t xml:space="preserve">К списку лотов процедуры вы можете вернуться, нажав на иконку </w:t>
      </w:r>
      <w:r w:rsidR="00CA437D">
        <w:rPr>
          <w:noProof/>
          <w:lang w:val="sr-Latn-RS" w:eastAsia="sr-Latn-RS"/>
        </w:rPr>
        <w:drawing>
          <wp:inline distT="0" distB="0" distL="0" distR="0" wp14:anchorId="3A3F0D98" wp14:editId="1FF95E2E">
            <wp:extent cx="1031875" cy="181031"/>
            <wp:effectExtent l="0" t="0" r="0" b="952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116033" cy="195796"/>
                    </a:xfrm>
                    <a:prstGeom prst="rect">
                      <a:avLst/>
                    </a:prstGeom>
                  </pic:spPr>
                </pic:pic>
              </a:graphicData>
            </a:graphic>
          </wp:inline>
        </w:drawing>
      </w:r>
      <w:r>
        <w:t>.</w:t>
      </w:r>
    </w:p>
    <w:p w14:paraId="26CB0BA2" w14:textId="76039BED" w:rsidR="00D84B14" w:rsidRPr="00AB4698" w:rsidRDefault="001072C5" w:rsidP="0045600D">
      <w:pPr>
        <w:pStyle w:val="Heading1"/>
        <w:pageBreakBefore/>
        <w:numPr>
          <w:ilvl w:val="0"/>
          <w:numId w:val="2"/>
        </w:numPr>
        <w:spacing w:before="120" w:after="0"/>
        <w:rPr>
          <w:rFonts w:cs="Arial"/>
          <w:noProof/>
        </w:rPr>
      </w:pPr>
      <w:bookmarkStart w:id="90" w:name="_Toc206397101"/>
      <w:r>
        <w:lastRenderedPageBreak/>
        <w:t>Участие в коммерческих переговорах / Второй круг получения предложений</w:t>
      </w:r>
      <w:bookmarkEnd w:id="90"/>
    </w:p>
    <w:p w14:paraId="568A1E6A" w14:textId="496CA127" w:rsidR="00D84B14" w:rsidRDefault="00D84B14" w:rsidP="00510C45">
      <w:pPr>
        <w:spacing w:before="120" w:after="120"/>
        <w:ind w:firstLine="426"/>
        <w:jc w:val="both"/>
      </w:pPr>
      <w:r>
        <w:t>Процедура, по которой организатор инициировал этап коммерческих переговоров, обозначена специальным значком на стартовом экране рабочего места в списке процедур:</w:t>
      </w:r>
    </w:p>
    <w:p w14:paraId="0BBDBD2D" w14:textId="6DED7560" w:rsidR="00D84B14" w:rsidRPr="00E225FC" w:rsidRDefault="00E225FC" w:rsidP="00E225FC">
      <w:pPr>
        <w:spacing w:before="120" w:after="120"/>
        <w:jc w:val="both"/>
        <w:rPr>
          <w:noProof/>
        </w:rPr>
      </w:pPr>
      <w:r>
        <w:rPr>
          <w:noProof/>
          <w:lang w:val="sr-Latn-RS" w:eastAsia="sr-Latn-RS"/>
        </w:rPr>
        <w:drawing>
          <wp:inline distT="0" distB="0" distL="0" distR="0" wp14:anchorId="3DA581FC" wp14:editId="28F79D39">
            <wp:extent cx="6479540" cy="488315"/>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2.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479540" cy="488315"/>
                    </a:xfrm>
                    <a:prstGeom prst="rect">
                      <a:avLst/>
                    </a:prstGeom>
                  </pic:spPr>
                </pic:pic>
              </a:graphicData>
            </a:graphic>
          </wp:inline>
        </w:drawing>
      </w:r>
    </w:p>
    <w:p w14:paraId="132D33C4" w14:textId="0E30FFC7" w:rsidR="00CD7663" w:rsidRDefault="00D84B14" w:rsidP="0055668B">
      <w:pPr>
        <w:spacing w:before="120" w:after="120"/>
        <w:ind w:firstLine="426"/>
        <w:jc w:val="both"/>
      </w:pPr>
      <w:r>
        <w:t>Этап коммерческих переговоров также выделен в отдельную строку в списке лотов:</w:t>
      </w:r>
    </w:p>
    <w:p w14:paraId="381CECA0" w14:textId="50457503" w:rsidR="00450B44" w:rsidRPr="00A765D2" w:rsidRDefault="006B69F8" w:rsidP="00D2489A">
      <w:pPr>
        <w:spacing w:before="120" w:after="120"/>
        <w:jc w:val="both"/>
        <w:rPr>
          <w:noProof/>
        </w:rPr>
      </w:pPr>
      <w:r>
        <w:rPr>
          <w:noProof/>
          <w:lang w:val="sr-Latn-RS" w:eastAsia="sr-Latn-RS"/>
        </w:rPr>
        <w:drawing>
          <wp:inline distT="0" distB="0" distL="0" distR="0" wp14:anchorId="2B2F8F72" wp14:editId="41945184">
            <wp:extent cx="6479540" cy="80518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2.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479540" cy="805180"/>
                    </a:xfrm>
                    <a:prstGeom prst="rect">
                      <a:avLst/>
                    </a:prstGeom>
                  </pic:spPr>
                </pic:pic>
              </a:graphicData>
            </a:graphic>
          </wp:inline>
        </w:drawing>
      </w:r>
    </w:p>
    <w:p w14:paraId="22E54D01" w14:textId="54F8EBEC" w:rsidR="00DF52D4" w:rsidRPr="005973DA" w:rsidRDefault="00DF52D4" w:rsidP="00C277C4">
      <w:pPr>
        <w:spacing w:before="120" w:after="120"/>
        <w:ind w:firstLine="426"/>
        <w:jc w:val="both"/>
        <w:rPr>
          <w:noProof/>
          <w:lang w:val="sr-Latn-RS"/>
        </w:rPr>
      </w:pPr>
      <w:r>
        <w:t xml:space="preserve">Чтобы начать добавление нового коммерческого предложения, необходимо выделить строку, обозначенную </w:t>
      </w:r>
      <w:r w:rsidR="005973DA">
        <w:rPr>
          <w:noProof/>
          <w:lang w:val="sr-Latn-RS" w:eastAsia="sr-Latn-RS"/>
        </w:rPr>
        <w:drawing>
          <wp:inline distT="0" distB="0" distL="0" distR="0" wp14:anchorId="33108968" wp14:editId="1C742018">
            <wp:extent cx="2349500" cy="237924"/>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439982" cy="247087"/>
                    </a:xfrm>
                    <a:prstGeom prst="rect">
                      <a:avLst/>
                    </a:prstGeom>
                  </pic:spPr>
                </pic:pic>
              </a:graphicData>
            </a:graphic>
          </wp:inline>
        </w:drawing>
      </w:r>
      <w:r w:rsidR="005973DA">
        <w:rPr>
          <w:lang w:val="sr-Latn-RS"/>
        </w:rPr>
        <w:t>.</w:t>
      </w:r>
    </w:p>
    <w:p w14:paraId="4FCA17EE" w14:textId="603B17F8" w:rsidR="00AA1ED9" w:rsidRDefault="009A29B8" w:rsidP="00AA1ED9">
      <w:pPr>
        <w:shd w:val="clear" w:color="auto" w:fill="FFFFFF" w:themeFill="background1"/>
        <w:spacing w:before="120" w:after="120"/>
        <w:ind w:firstLine="426"/>
        <w:jc w:val="both"/>
      </w:pPr>
      <w:r>
        <w:t>Процедура, по которой организатор инициировал второй круг получения предложения, обозначена специальным значком на стартовом экране рабочего места в списке процедур:</w:t>
      </w:r>
    </w:p>
    <w:p w14:paraId="1704D676" w14:textId="4912CCCA" w:rsidR="00156A02" w:rsidRPr="004626C1" w:rsidRDefault="004626C1" w:rsidP="004626C1">
      <w:pPr>
        <w:shd w:val="clear" w:color="auto" w:fill="FFFFFF" w:themeFill="background1"/>
        <w:spacing w:before="120" w:after="120"/>
        <w:jc w:val="both"/>
      </w:pPr>
      <w:r>
        <w:rPr>
          <w:noProof/>
          <w:lang w:val="sr-Latn-RS" w:eastAsia="sr-Latn-RS"/>
        </w:rPr>
        <w:drawing>
          <wp:inline distT="0" distB="0" distL="0" distR="0" wp14:anchorId="13BAE80D" wp14:editId="1F16A3F7">
            <wp:extent cx="6479540" cy="1043305"/>
            <wp:effectExtent l="0" t="0" r="0" b="444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2.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479540" cy="1043305"/>
                    </a:xfrm>
                    <a:prstGeom prst="rect">
                      <a:avLst/>
                    </a:prstGeom>
                  </pic:spPr>
                </pic:pic>
              </a:graphicData>
            </a:graphic>
          </wp:inline>
        </w:drawing>
      </w:r>
    </w:p>
    <w:p w14:paraId="2FA42DE8" w14:textId="77777777" w:rsidR="00AA1ED9" w:rsidRPr="002B514E" w:rsidRDefault="009A29B8" w:rsidP="00AA1ED9">
      <w:pPr>
        <w:shd w:val="clear" w:color="auto" w:fill="FFFFFF" w:themeFill="background1"/>
        <w:spacing w:before="120" w:after="120"/>
        <w:jc w:val="both"/>
        <w:rPr>
          <w:highlight w:val="yellow"/>
        </w:rPr>
      </w:pPr>
      <w:r>
        <w:t xml:space="preserve">Второй круг получения предложений также выделяется в отдельной строке в списке лотов: </w:t>
      </w:r>
    </w:p>
    <w:p w14:paraId="4881EA3B" w14:textId="2B33E40C" w:rsidR="00156A02" w:rsidRPr="002B514E" w:rsidRDefault="004626C1" w:rsidP="004626C1">
      <w:pPr>
        <w:shd w:val="clear" w:color="auto" w:fill="FFFFFF" w:themeFill="background1"/>
        <w:spacing w:before="120" w:after="120"/>
      </w:pPr>
      <w:r>
        <w:rPr>
          <w:noProof/>
          <w:lang w:val="sr-Latn-RS" w:eastAsia="sr-Latn-RS"/>
        </w:rPr>
        <w:drawing>
          <wp:inline distT="0" distB="0" distL="0" distR="0" wp14:anchorId="00C06A2B" wp14:editId="4DCC1A53">
            <wp:extent cx="6479540" cy="118110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2.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479540" cy="1181100"/>
                    </a:xfrm>
                    <a:prstGeom prst="rect">
                      <a:avLst/>
                    </a:prstGeom>
                  </pic:spPr>
                </pic:pic>
              </a:graphicData>
            </a:graphic>
          </wp:inline>
        </w:drawing>
      </w:r>
    </w:p>
    <w:p w14:paraId="1B235206" w14:textId="3BEE010D" w:rsidR="00156A02" w:rsidRPr="002B514E" w:rsidRDefault="00D00489" w:rsidP="00156A02">
      <w:pPr>
        <w:shd w:val="clear" w:color="auto" w:fill="FFFFFF" w:themeFill="background1"/>
        <w:spacing w:before="120" w:after="120"/>
        <w:jc w:val="both"/>
        <w:rPr>
          <w:color w:val="000000" w:themeColor="text1"/>
        </w:rPr>
      </w:pPr>
      <w:r>
        <w:rPr>
          <w:color w:val="000000" w:themeColor="text1"/>
        </w:rPr>
        <w:t xml:space="preserve">Направлять новое предложение могут только те поставщики, которые получили положительную техническую оценку. </w:t>
      </w:r>
    </w:p>
    <w:p w14:paraId="7CA5F1B1" w14:textId="06BE444B" w:rsidR="00F96E56" w:rsidRDefault="00510C45" w:rsidP="00510C45">
      <w:pPr>
        <w:spacing w:before="120" w:after="120"/>
        <w:jc w:val="both"/>
      </w:pPr>
      <w:r>
        <w:t xml:space="preserve">Чтобы направить новое ценовое предложение, обозначьте строку и нажмите </w:t>
      </w:r>
      <w:r w:rsidR="00382D63">
        <w:rPr>
          <w:noProof/>
          <w:lang w:val="sr-Latn-RS" w:eastAsia="sr-Latn-RS"/>
        </w:rPr>
        <w:drawing>
          <wp:inline distT="0" distB="0" distL="0" distR="0" wp14:anchorId="37D3B864" wp14:editId="5055A360">
            <wp:extent cx="1530350" cy="182829"/>
            <wp:effectExtent l="0" t="0" r="0" b="825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604657" cy="191706"/>
                    </a:xfrm>
                    <a:prstGeom prst="rect">
                      <a:avLst/>
                    </a:prstGeom>
                  </pic:spPr>
                </pic:pic>
              </a:graphicData>
            </a:graphic>
          </wp:inline>
        </w:drawing>
      </w:r>
      <w:r>
        <w:t>.</w:t>
      </w:r>
    </w:p>
    <w:p w14:paraId="0536051F" w14:textId="1193BFF0" w:rsidR="00F96E56" w:rsidRPr="00CF5398" w:rsidRDefault="00CF5398" w:rsidP="00CF5398">
      <w:pPr>
        <w:spacing w:before="120" w:after="120"/>
        <w:jc w:val="both"/>
        <w:rPr>
          <w:noProof/>
        </w:rPr>
      </w:pPr>
      <w:r>
        <w:rPr>
          <w:noProof/>
          <w:lang w:val="sr-Latn-RS" w:eastAsia="sr-Latn-RS"/>
        </w:rPr>
        <w:drawing>
          <wp:inline distT="0" distB="0" distL="0" distR="0" wp14:anchorId="46D506D7" wp14:editId="7E8EBD0C">
            <wp:extent cx="6479540" cy="101092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2.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479540" cy="1010920"/>
                    </a:xfrm>
                    <a:prstGeom prst="rect">
                      <a:avLst/>
                    </a:prstGeom>
                  </pic:spPr>
                </pic:pic>
              </a:graphicData>
            </a:graphic>
          </wp:inline>
        </w:drawing>
      </w:r>
    </w:p>
    <w:p w14:paraId="046F2672" w14:textId="2B836A95" w:rsidR="00F96E56" w:rsidRDefault="00DF52D4" w:rsidP="00FB4737">
      <w:r>
        <w:t xml:space="preserve">Чтобы направить пересмотренное предложение, нажмите на </w:t>
      </w:r>
      <w:r w:rsidR="00CF5398">
        <w:rPr>
          <w:noProof/>
          <w:lang w:val="sr-Latn-RS" w:eastAsia="sr-Latn-RS"/>
        </w:rPr>
        <w:drawing>
          <wp:inline distT="0" distB="0" distL="0" distR="0" wp14:anchorId="76AA0495" wp14:editId="737ECF42">
            <wp:extent cx="1673225" cy="196026"/>
            <wp:effectExtent l="0" t="0" r="3175"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718576" cy="201339"/>
                    </a:xfrm>
                    <a:prstGeom prst="rect">
                      <a:avLst/>
                    </a:prstGeom>
                  </pic:spPr>
                </pic:pic>
              </a:graphicData>
            </a:graphic>
          </wp:inline>
        </w:drawing>
      </w:r>
      <w:r>
        <w:t>:</w:t>
      </w:r>
    </w:p>
    <w:p w14:paraId="37228F06" w14:textId="7CF726E7" w:rsidR="00F96E56" w:rsidRDefault="00331A0E" w:rsidP="00331A0E">
      <w:r>
        <w:rPr>
          <w:noProof/>
          <w:lang w:val="sr-Latn-RS" w:eastAsia="sr-Latn-RS"/>
        </w:rPr>
        <w:lastRenderedPageBreak/>
        <w:drawing>
          <wp:inline distT="0" distB="0" distL="0" distR="0" wp14:anchorId="5AB2EA54" wp14:editId="10134561">
            <wp:extent cx="6026460" cy="1378021"/>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2.png"/>
                    <pic:cNvPicPr/>
                  </pic:nvPicPr>
                  <pic:blipFill>
                    <a:blip r:embed="rId61">
                      <a:extLst>
                        <a:ext uri="{28A0092B-C50C-407E-A947-70E740481C1C}">
                          <a14:useLocalDpi xmlns:a14="http://schemas.microsoft.com/office/drawing/2010/main" val="0"/>
                        </a:ext>
                      </a:extLst>
                    </a:blip>
                    <a:stretch>
                      <a:fillRect/>
                    </a:stretch>
                  </pic:blipFill>
                  <pic:spPr>
                    <a:xfrm>
                      <a:off x="0" y="0"/>
                      <a:ext cx="6026460" cy="1378021"/>
                    </a:xfrm>
                    <a:prstGeom prst="rect">
                      <a:avLst/>
                    </a:prstGeom>
                  </pic:spPr>
                </pic:pic>
              </a:graphicData>
            </a:graphic>
          </wp:inline>
        </w:drawing>
      </w:r>
    </w:p>
    <w:p w14:paraId="309C563E" w14:textId="77777777" w:rsidR="00331A0E" w:rsidRPr="00331A0E" w:rsidRDefault="00331A0E" w:rsidP="00331A0E"/>
    <w:p w14:paraId="3C354D63" w14:textId="2075198D" w:rsidR="00F96E56" w:rsidRDefault="00F96E56" w:rsidP="00F96E56">
      <w:pPr>
        <w:spacing w:before="120" w:after="120"/>
        <w:jc w:val="both"/>
      </w:pPr>
      <w:r>
        <w:t xml:space="preserve">По этапу коммерческих переговоров доступно указание информации в двух </w:t>
      </w:r>
      <w:proofErr w:type="gramStart"/>
      <w:r>
        <w:t>вкладках:  «</w:t>
      </w:r>
      <w:proofErr w:type="gramEnd"/>
      <w:r>
        <w:t xml:space="preserve">Документация </w:t>
      </w:r>
      <w:r w:rsidR="008C655C">
        <w:rPr>
          <w:lang w:val="sr-Cyrl-RS"/>
        </w:rPr>
        <w:t>претендента</w:t>
      </w:r>
      <w:r>
        <w:t>» и «Коммерческое предложение»:</w:t>
      </w:r>
    </w:p>
    <w:p w14:paraId="63E6A069" w14:textId="5D6B7F51" w:rsidR="00F96E56" w:rsidRPr="002B514E" w:rsidRDefault="0033300D" w:rsidP="0033300D">
      <w:pPr>
        <w:spacing w:before="120" w:after="120"/>
        <w:jc w:val="both"/>
        <w:rPr>
          <w:noProof/>
        </w:rPr>
      </w:pPr>
      <w:r>
        <w:rPr>
          <w:noProof/>
          <w:lang w:val="sr-Latn-RS" w:eastAsia="sr-Latn-RS"/>
        </w:rPr>
        <w:drawing>
          <wp:inline distT="0" distB="0" distL="0" distR="0" wp14:anchorId="5500DD35" wp14:editId="3FACCBFD">
            <wp:extent cx="6479540" cy="1364615"/>
            <wp:effectExtent l="0" t="0" r="0" b="698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2.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479540" cy="1364615"/>
                    </a:xfrm>
                    <a:prstGeom prst="rect">
                      <a:avLst/>
                    </a:prstGeom>
                  </pic:spPr>
                </pic:pic>
              </a:graphicData>
            </a:graphic>
          </wp:inline>
        </w:drawing>
      </w:r>
    </w:p>
    <w:p w14:paraId="4972D8DD" w14:textId="2D47454B" w:rsidR="00D36818" w:rsidRDefault="00D36818" w:rsidP="00FB4737">
      <w:pPr>
        <w:spacing w:before="120" w:after="120" w:line="276" w:lineRule="auto"/>
        <w:jc w:val="both"/>
      </w:pPr>
      <w:r>
        <w:t>На вкладке «Коммерческое предложение» появляется предыдущая версия предложения. Поставщик может указать новые единичные расценки, цены по вариативному объему (если вариант был предусмотрен), также есть возможность изменения стоимости поля «Incoterm» и условий оплаты (если предусмотрено изменение условий оплаты):</w:t>
      </w:r>
    </w:p>
    <w:p w14:paraId="55F660EA" w14:textId="5180AB61" w:rsidR="00F96E56" w:rsidRPr="002B514E" w:rsidRDefault="000619E4" w:rsidP="000619E4">
      <w:pPr>
        <w:spacing w:before="120" w:after="120" w:line="276" w:lineRule="auto"/>
        <w:jc w:val="both"/>
      </w:pPr>
      <w:r>
        <w:rPr>
          <w:noProof/>
          <w:lang w:val="sr-Latn-RS" w:eastAsia="sr-Latn-RS"/>
        </w:rPr>
        <w:drawing>
          <wp:inline distT="0" distB="0" distL="0" distR="0" wp14:anchorId="63BE20D8" wp14:editId="676C065C">
            <wp:extent cx="6479540" cy="151320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479540" cy="1513205"/>
                    </a:xfrm>
                    <a:prstGeom prst="rect">
                      <a:avLst/>
                    </a:prstGeom>
                  </pic:spPr>
                </pic:pic>
              </a:graphicData>
            </a:graphic>
          </wp:inline>
        </w:drawing>
      </w:r>
    </w:p>
    <w:p w14:paraId="67F0C78C" w14:textId="554EC3F4" w:rsidR="00AA7FD4" w:rsidRDefault="00E7056C" w:rsidP="00AA7FD4">
      <w:pPr>
        <w:spacing w:before="120" w:after="120" w:line="276" w:lineRule="auto"/>
        <w:ind w:firstLine="425"/>
        <w:jc w:val="both"/>
      </w:pPr>
      <w:r>
        <w:t>В зависимости от условий участия, установленных референтом по лоту процедуры, на этапе КП может быть доступно для изменения «Количество».</w:t>
      </w:r>
    </w:p>
    <w:p w14:paraId="1B243E32" w14:textId="13098C99" w:rsidR="00AA7FD4" w:rsidRPr="002B514E" w:rsidRDefault="000619E4" w:rsidP="000619E4">
      <w:pPr>
        <w:spacing w:before="120" w:after="120" w:line="276" w:lineRule="auto"/>
        <w:jc w:val="both"/>
      </w:pPr>
      <w:r>
        <w:rPr>
          <w:noProof/>
          <w:lang w:val="sr-Latn-RS" w:eastAsia="sr-Latn-RS"/>
        </w:rPr>
        <w:drawing>
          <wp:inline distT="0" distB="0" distL="0" distR="0" wp14:anchorId="036FB740" wp14:editId="269B8BB4">
            <wp:extent cx="6479540" cy="59372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2.png"/>
                    <pic:cNvPicPr/>
                  </pic:nvPicPr>
                  <pic:blipFill>
                    <a:blip r:embed="rId64">
                      <a:extLst>
                        <a:ext uri="{28A0092B-C50C-407E-A947-70E740481C1C}">
                          <a14:useLocalDpi xmlns:a14="http://schemas.microsoft.com/office/drawing/2010/main" val="0"/>
                        </a:ext>
                      </a:extLst>
                    </a:blip>
                    <a:stretch>
                      <a:fillRect/>
                    </a:stretch>
                  </pic:blipFill>
                  <pic:spPr>
                    <a:xfrm>
                      <a:off x="0" y="0"/>
                      <a:ext cx="6479540" cy="593725"/>
                    </a:xfrm>
                    <a:prstGeom prst="rect">
                      <a:avLst/>
                    </a:prstGeom>
                  </pic:spPr>
                </pic:pic>
              </a:graphicData>
            </a:graphic>
          </wp:inline>
        </w:drawing>
      </w:r>
    </w:p>
    <w:p w14:paraId="73299C03" w14:textId="494CFD9F" w:rsidR="00AA1ED9" w:rsidRDefault="00E864CA" w:rsidP="00AA1ED9">
      <w:pPr>
        <w:shd w:val="clear" w:color="auto" w:fill="FFFFFF" w:themeFill="background1"/>
        <w:spacing w:before="120" w:after="120"/>
        <w:ind w:firstLine="426"/>
        <w:jc w:val="both"/>
      </w:pPr>
      <w:r>
        <w:t xml:space="preserve">При вводе актуализированного предложения может использоваться вариант ввода скидки по предложению. Для повторного подсчета цены предложения со скидкой укажите необходимое значение скидки и нажмите на кнопку «Примени скидку к ценам». </w:t>
      </w:r>
    </w:p>
    <w:p w14:paraId="5E53AC21" w14:textId="287FBEC3" w:rsidR="004A55BF" w:rsidRPr="002B514E" w:rsidRDefault="00740BC3" w:rsidP="00740BC3">
      <w:pPr>
        <w:shd w:val="clear" w:color="auto" w:fill="FFFFFF" w:themeFill="background1"/>
        <w:spacing w:before="120" w:after="120"/>
        <w:jc w:val="both"/>
      </w:pPr>
      <w:r>
        <w:rPr>
          <w:noProof/>
          <w:lang w:val="sr-Latn-RS" w:eastAsia="sr-Latn-RS"/>
        </w:rPr>
        <w:drawing>
          <wp:inline distT="0" distB="0" distL="0" distR="0" wp14:anchorId="2CF1C491" wp14:editId="1B08ADEB">
            <wp:extent cx="6479540" cy="8001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2.png"/>
                    <pic:cNvPicPr/>
                  </pic:nvPicPr>
                  <pic:blipFill>
                    <a:blip r:embed="rId65">
                      <a:extLst>
                        <a:ext uri="{28A0092B-C50C-407E-A947-70E740481C1C}">
                          <a14:useLocalDpi xmlns:a14="http://schemas.microsoft.com/office/drawing/2010/main" val="0"/>
                        </a:ext>
                      </a:extLst>
                    </a:blip>
                    <a:stretch>
                      <a:fillRect/>
                    </a:stretch>
                  </pic:blipFill>
                  <pic:spPr>
                    <a:xfrm>
                      <a:off x="0" y="0"/>
                      <a:ext cx="6479540" cy="800100"/>
                    </a:xfrm>
                    <a:prstGeom prst="rect">
                      <a:avLst/>
                    </a:prstGeom>
                  </pic:spPr>
                </pic:pic>
              </a:graphicData>
            </a:graphic>
          </wp:inline>
        </w:drawing>
      </w:r>
    </w:p>
    <w:p w14:paraId="1E5320A5" w14:textId="52E21075" w:rsidR="00D36818" w:rsidRDefault="00D36818" w:rsidP="00FB4737">
      <w:pPr>
        <w:spacing w:before="120" w:after="120" w:line="276" w:lineRule="auto"/>
        <w:jc w:val="both"/>
      </w:pPr>
      <w:r>
        <w:lastRenderedPageBreak/>
        <w:t>После ввода новых цен необходимо нажать «Сохранить коммерческое пре</w:t>
      </w:r>
      <w:r w:rsidR="008C655C">
        <w:t>дложение», а затем – на «</w:t>
      </w:r>
      <w:r w:rsidR="008C655C">
        <w:rPr>
          <w:lang w:val="sr-Cyrl-RS"/>
        </w:rPr>
        <w:t>Пода</w:t>
      </w:r>
      <w:bookmarkStart w:id="91" w:name="_GoBack"/>
      <w:bookmarkEnd w:id="91"/>
      <w:r>
        <w:t>ть предложение»:</w:t>
      </w:r>
    </w:p>
    <w:p w14:paraId="141DCFAB" w14:textId="3E136CEA" w:rsidR="00F96E56" w:rsidRPr="0090391F" w:rsidRDefault="0090391F" w:rsidP="0090391F">
      <w:pPr>
        <w:spacing w:before="120" w:after="120" w:line="276" w:lineRule="auto"/>
        <w:jc w:val="both"/>
        <w:rPr>
          <w:noProof/>
        </w:rPr>
      </w:pPr>
      <w:r>
        <w:rPr>
          <w:noProof/>
          <w:lang w:val="sr-Latn-RS" w:eastAsia="sr-Latn-RS"/>
        </w:rPr>
        <w:drawing>
          <wp:inline distT="0" distB="0" distL="0" distR="0" wp14:anchorId="4DE0BA1F" wp14:editId="3513AF83">
            <wp:extent cx="4596033" cy="1959705"/>
            <wp:effectExtent l="0" t="0" r="0" b="254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2.png"/>
                    <pic:cNvPicPr/>
                  </pic:nvPicPr>
                  <pic:blipFill>
                    <a:blip r:embed="rId66">
                      <a:extLst>
                        <a:ext uri="{28A0092B-C50C-407E-A947-70E740481C1C}">
                          <a14:useLocalDpi xmlns:a14="http://schemas.microsoft.com/office/drawing/2010/main" val="0"/>
                        </a:ext>
                      </a:extLst>
                    </a:blip>
                    <a:stretch>
                      <a:fillRect/>
                    </a:stretch>
                  </pic:blipFill>
                  <pic:spPr>
                    <a:xfrm>
                      <a:off x="0" y="0"/>
                      <a:ext cx="4612230" cy="1966611"/>
                    </a:xfrm>
                    <a:prstGeom prst="rect">
                      <a:avLst/>
                    </a:prstGeom>
                  </pic:spPr>
                </pic:pic>
              </a:graphicData>
            </a:graphic>
          </wp:inline>
        </w:drawing>
      </w:r>
    </w:p>
    <w:p w14:paraId="56B47D9B" w14:textId="77777777" w:rsidR="00D36818" w:rsidRPr="002B514E" w:rsidRDefault="00D36818" w:rsidP="00FB4737">
      <w:pPr>
        <w:spacing w:before="120" w:after="120" w:line="276" w:lineRule="auto"/>
        <w:jc w:val="both"/>
        <w:rPr>
          <w:noProof/>
        </w:rPr>
      </w:pPr>
      <w:r>
        <w:t xml:space="preserve">До наступления даты и времени завершения получения новых предложений поставщик может вернуть в обработку и исправить новое предложение с ценами. </w:t>
      </w:r>
    </w:p>
    <w:p w14:paraId="0B19FEFD" w14:textId="022E2DF6" w:rsidR="00B27EE7" w:rsidRDefault="00D36818" w:rsidP="007E155E">
      <w:pPr>
        <w:spacing w:before="120" w:after="120" w:line="276" w:lineRule="auto"/>
        <w:jc w:val="both"/>
      </w:pPr>
      <w:r>
        <w:t>После направления нового предложения с ценами новые цены отображаются в списке лотов для этапа «КП»:</w:t>
      </w:r>
    </w:p>
    <w:p w14:paraId="4A6F602F" w14:textId="6869690F" w:rsidR="00F96E56" w:rsidRPr="007E155E" w:rsidRDefault="00530C66" w:rsidP="007E155E">
      <w:pPr>
        <w:spacing w:before="120" w:after="120" w:line="276" w:lineRule="auto"/>
        <w:jc w:val="both"/>
      </w:pPr>
      <w:r>
        <w:rPr>
          <w:noProof/>
          <w:lang w:val="sr-Latn-RS" w:eastAsia="sr-Latn-RS"/>
        </w:rPr>
        <w:drawing>
          <wp:inline distT="0" distB="0" distL="0" distR="0" wp14:anchorId="08146035" wp14:editId="7BFEF7C5">
            <wp:extent cx="6479540" cy="86550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2.png"/>
                    <pic:cNvPicPr/>
                  </pic:nvPicPr>
                  <pic:blipFill>
                    <a:blip r:embed="rId67">
                      <a:extLst>
                        <a:ext uri="{28A0092B-C50C-407E-A947-70E740481C1C}">
                          <a14:useLocalDpi xmlns:a14="http://schemas.microsoft.com/office/drawing/2010/main" val="0"/>
                        </a:ext>
                      </a:extLst>
                    </a:blip>
                    <a:stretch>
                      <a:fillRect/>
                    </a:stretch>
                  </pic:blipFill>
                  <pic:spPr>
                    <a:xfrm>
                      <a:off x="0" y="0"/>
                      <a:ext cx="6479540" cy="865505"/>
                    </a:xfrm>
                    <a:prstGeom prst="rect">
                      <a:avLst/>
                    </a:prstGeom>
                  </pic:spPr>
                </pic:pic>
              </a:graphicData>
            </a:graphic>
          </wp:inline>
        </w:drawing>
      </w:r>
    </w:p>
    <w:p w14:paraId="4EC40227" w14:textId="3E7093D8" w:rsidR="008E243E" w:rsidRPr="002B514E" w:rsidRDefault="008E243E" w:rsidP="008E243E">
      <w:pPr>
        <w:pStyle w:val="ListParagraph"/>
        <w:numPr>
          <w:ilvl w:val="0"/>
          <w:numId w:val="26"/>
        </w:numPr>
        <w:spacing w:before="120" w:after="120"/>
        <w:jc w:val="both"/>
        <w:rPr>
          <w:b/>
          <w:noProof/>
        </w:rPr>
      </w:pPr>
      <w:r>
        <w:t xml:space="preserve">Если предложение в ходе коммерческих переговоров не изменится, есть возможность скопировать предыдущее предложение: нажмите на иконку  </w:t>
      </w:r>
      <w:r w:rsidR="00A04ECF">
        <w:rPr>
          <w:noProof/>
          <w:lang w:val="sr-Latn-RS" w:eastAsia="sr-Latn-RS"/>
        </w:rPr>
        <w:drawing>
          <wp:inline distT="0" distB="0" distL="0" distR="0" wp14:anchorId="7FE497A9" wp14:editId="7F9B388F">
            <wp:extent cx="1290698" cy="191761"/>
            <wp:effectExtent l="0" t="0" r="508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326103" cy="197021"/>
                    </a:xfrm>
                    <a:prstGeom prst="rect">
                      <a:avLst/>
                    </a:prstGeom>
                  </pic:spPr>
                </pic:pic>
              </a:graphicData>
            </a:graphic>
          </wp:inline>
        </w:drawing>
      </w:r>
      <w:r>
        <w:t xml:space="preserve"> в верхней панели. После нажатия иконки будут автоматически отображены значения предложений предыдущего этапа процедуры. </w:t>
      </w:r>
    </w:p>
    <w:p w14:paraId="50936F74" w14:textId="07BB3FA9" w:rsidR="008E243E" w:rsidRDefault="008E243E" w:rsidP="008E243E">
      <w:pPr>
        <w:pStyle w:val="ListParagraph"/>
        <w:numPr>
          <w:ilvl w:val="0"/>
          <w:numId w:val="26"/>
        </w:numPr>
        <w:spacing w:before="120" w:after="120"/>
        <w:jc w:val="both"/>
        <w:rPr>
          <w:noProof/>
        </w:rPr>
      </w:pPr>
      <w:r>
        <w:t>Чтобы направить предложение, нажмите иконку «Направить предложение»</w:t>
      </w:r>
    </w:p>
    <w:p w14:paraId="6076DB6A" w14:textId="638B353E" w:rsidR="00D84B14" w:rsidRPr="00C54D38" w:rsidRDefault="00495F5B" w:rsidP="0056246A">
      <w:pPr>
        <w:pStyle w:val="Heading1"/>
        <w:pageBreakBefore/>
        <w:numPr>
          <w:ilvl w:val="0"/>
          <w:numId w:val="2"/>
        </w:numPr>
        <w:spacing w:before="120" w:after="0"/>
        <w:rPr>
          <w:rFonts w:cs="Arial"/>
          <w:noProof/>
        </w:rPr>
      </w:pPr>
      <w:bookmarkStart w:id="92" w:name="_Toc206397102"/>
      <w:bookmarkStart w:id="93" w:name="_Toc389592694"/>
      <w:bookmarkStart w:id="94" w:name="_Toc367281975"/>
      <w:r>
        <w:lastRenderedPageBreak/>
        <w:t>Отказ от участия в процедуре выбора поставщика МТР</w:t>
      </w:r>
      <w:bookmarkEnd w:id="92"/>
      <w:r>
        <w:t xml:space="preserve"> </w:t>
      </w:r>
      <w:bookmarkEnd w:id="93"/>
      <w:bookmarkEnd w:id="94"/>
    </w:p>
    <w:p w14:paraId="730A7BF0" w14:textId="21F5131A" w:rsidR="00D84B14" w:rsidRDefault="00D84B14" w:rsidP="00510C45">
      <w:pPr>
        <w:spacing w:before="120" w:after="120"/>
        <w:ind w:firstLine="357"/>
        <w:jc w:val="both"/>
      </w:pPr>
      <w:r>
        <w:t>Для отказа от участия в процедуре на экране изменения предложения нажмите на иконку «Отказаться от участия»:</w:t>
      </w:r>
    </w:p>
    <w:p w14:paraId="15991E63" w14:textId="644ADD1B" w:rsidR="004E61A9" w:rsidRDefault="00535B95" w:rsidP="00535B95">
      <w:pPr>
        <w:spacing w:before="120" w:after="120"/>
        <w:ind w:firstLine="357"/>
        <w:jc w:val="center"/>
        <w:rPr>
          <w:noProof/>
        </w:rPr>
      </w:pPr>
      <w:r>
        <w:rPr>
          <w:noProof/>
          <w:lang w:val="sr-Latn-RS" w:eastAsia="sr-Latn-RS"/>
        </w:rPr>
        <w:drawing>
          <wp:inline distT="0" distB="0" distL="0" distR="0" wp14:anchorId="46517E06" wp14:editId="3F5C8665">
            <wp:extent cx="4164037" cy="734490"/>
            <wp:effectExtent l="0" t="0" r="0" b="889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2.png"/>
                    <pic:cNvPicPr/>
                  </pic:nvPicPr>
                  <pic:blipFill>
                    <a:blip r:embed="rId69">
                      <a:extLst>
                        <a:ext uri="{28A0092B-C50C-407E-A947-70E740481C1C}">
                          <a14:useLocalDpi xmlns:a14="http://schemas.microsoft.com/office/drawing/2010/main" val="0"/>
                        </a:ext>
                      </a:extLst>
                    </a:blip>
                    <a:stretch>
                      <a:fillRect/>
                    </a:stretch>
                  </pic:blipFill>
                  <pic:spPr>
                    <a:xfrm>
                      <a:off x="0" y="0"/>
                      <a:ext cx="4195662" cy="740068"/>
                    </a:xfrm>
                    <a:prstGeom prst="rect">
                      <a:avLst/>
                    </a:prstGeom>
                  </pic:spPr>
                </pic:pic>
              </a:graphicData>
            </a:graphic>
          </wp:inline>
        </w:drawing>
      </w:r>
    </w:p>
    <w:p w14:paraId="1293DEF1" w14:textId="5872DA22" w:rsidR="00D84B14" w:rsidRDefault="00D84B14" w:rsidP="004E61A9">
      <w:pPr>
        <w:spacing w:before="120" w:after="120"/>
        <w:ind w:firstLine="357"/>
        <w:jc w:val="both"/>
      </w:pPr>
      <w:r>
        <w:t>Появляется окно для подтверждения отказа от участия и обоснования отказа:</w:t>
      </w:r>
    </w:p>
    <w:p w14:paraId="4DDC809E" w14:textId="06696CE7" w:rsidR="00D84B14" w:rsidRPr="002B514E" w:rsidRDefault="00535B95" w:rsidP="00535B95">
      <w:pPr>
        <w:spacing w:before="120" w:after="120"/>
        <w:ind w:firstLine="357"/>
        <w:jc w:val="center"/>
        <w:rPr>
          <w:noProof/>
        </w:rPr>
      </w:pPr>
      <w:r>
        <w:rPr>
          <w:noProof/>
          <w:lang w:val="sr-Latn-RS" w:eastAsia="sr-Latn-RS"/>
        </w:rPr>
        <w:drawing>
          <wp:inline distT="0" distB="0" distL="0" distR="0" wp14:anchorId="0AC59EC3" wp14:editId="5A684FEB">
            <wp:extent cx="3029344" cy="128016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065454" cy="1295419"/>
                    </a:xfrm>
                    <a:prstGeom prst="rect">
                      <a:avLst/>
                    </a:prstGeom>
                  </pic:spPr>
                </pic:pic>
              </a:graphicData>
            </a:graphic>
          </wp:inline>
        </w:drawing>
      </w:r>
    </w:p>
    <w:p w14:paraId="503C1E60" w14:textId="5E8D68DE" w:rsidR="00D84B14" w:rsidRPr="008E22B6" w:rsidRDefault="00D84B14" w:rsidP="00510C45">
      <w:pPr>
        <w:spacing w:before="120" w:after="120"/>
        <w:jc w:val="both"/>
        <w:rPr>
          <w:noProof/>
          <w:lang w:val="sr-Latn-RS"/>
        </w:rPr>
      </w:pPr>
      <w:r>
        <w:t xml:space="preserve">Будет осуществлен отказ от участия, в верхней части экрана появится уведомление </w:t>
      </w:r>
      <w:r w:rsidR="008E22B6">
        <w:rPr>
          <w:noProof/>
          <w:lang w:val="sr-Latn-RS" w:eastAsia="sr-Latn-RS"/>
        </w:rPr>
        <w:drawing>
          <wp:inline distT="0" distB="0" distL="0" distR="0" wp14:anchorId="5AEFA612" wp14:editId="36C2D582">
            <wp:extent cx="1565026" cy="281353"/>
            <wp:effectExtent l="0" t="0" r="0" b="444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568401" cy="281960"/>
                    </a:xfrm>
                    <a:prstGeom prst="rect">
                      <a:avLst/>
                    </a:prstGeom>
                  </pic:spPr>
                </pic:pic>
              </a:graphicData>
            </a:graphic>
          </wp:inline>
        </w:drawing>
      </w:r>
    </w:p>
    <w:p w14:paraId="60D69E1B" w14:textId="77777777" w:rsidR="008E64AD" w:rsidRPr="00A765D2" w:rsidRDefault="008E64AD" w:rsidP="00510C45">
      <w:pPr>
        <w:spacing w:before="120" w:after="120"/>
        <w:jc w:val="both"/>
        <w:rPr>
          <w:noProof/>
          <w:lang w:eastAsia="en-US"/>
        </w:rPr>
      </w:pPr>
    </w:p>
    <w:sectPr w:rsidR="008E64AD" w:rsidRPr="00A765D2" w:rsidSect="00B21A69">
      <w:headerReference w:type="default" r:id="rId72"/>
      <w:footerReference w:type="default" r:id="rId73"/>
      <w:pgSz w:w="11906" w:h="16838"/>
      <w:pgMar w:top="851" w:right="851" w:bottom="1134" w:left="851" w:header="853" w:footer="7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DD12AF" w14:textId="77777777" w:rsidR="001C4E0C" w:rsidRDefault="001C4E0C">
      <w:r>
        <w:separator/>
      </w:r>
    </w:p>
  </w:endnote>
  <w:endnote w:type="continuationSeparator" w:id="0">
    <w:p w14:paraId="0920101F" w14:textId="77777777" w:rsidR="001C4E0C" w:rsidRDefault="001C4E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59" w:type="dxa"/>
      <w:tblInd w:w="28" w:type="dxa"/>
      <w:tblBorders>
        <w:top w:val="single" w:sz="4" w:space="0" w:color="auto"/>
      </w:tblBorders>
      <w:tblLayout w:type="fixed"/>
      <w:tblLook w:val="0000" w:firstRow="0" w:lastRow="0" w:firstColumn="0" w:lastColumn="0" w:noHBand="0" w:noVBand="0"/>
    </w:tblPr>
    <w:tblGrid>
      <w:gridCol w:w="1289"/>
      <w:gridCol w:w="7935"/>
      <w:gridCol w:w="1135"/>
    </w:tblGrid>
    <w:tr w:rsidR="00AA1ED9" w:rsidRPr="00825C91" w14:paraId="0F22752D" w14:textId="77777777" w:rsidTr="00510C45">
      <w:trPr>
        <w:trHeight w:val="329"/>
      </w:trPr>
      <w:tc>
        <w:tcPr>
          <w:tcW w:w="1289" w:type="dxa"/>
          <w:tcMar>
            <w:left w:w="28" w:type="dxa"/>
            <w:right w:w="28" w:type="dxa"/>
          </w:tcMar>
          <w:vAlign w:val="center"/>
        </w:tcPr>
        <w:p w14:paraId="2600C598" w14:textId="77777777" w:rsidR="00AA1ED9" w:rsidRDefault="00AA1ED9" w:rsidP="00212AF7">
          <w:pPr>
            <w:pStyle w:val="Footer"/>
            <w:ind w:right="-28"/>
            <w:rPr>
              <w:rFonts w:ascii="Garamond" w:hAnsi="Garamond" w:cs="Arial"/>
              <w:noProof/>
              <w:szCs w:val="18"/>
            </w:rPr>
          </w:pPr>
          <w:r>
            <w:rPr>
              <w:rFonts w:ascii="Garamond" w:hAnsi="Garamond"/>
            </w:rPr>
            <w:t>Версия 5</w:t>
          </w:r>
        </w:p>
        <w:p w14:paraId="06A92ED7" w14:textId="77777777" w:rsidR="00AA1ED9" w:rsidRPr="00DB2AFF" w:rsidRDefault="00AA1ED9" w:rsidP="00212AF7">
          <w:pPr>
            <w:pStyle w:val="Footer"/>
            <w:ind w:right="-28"/>
            <w:rPr>
              <w:rFonts w:ascii="Garamond" w:hAnsi="Garamond" w:cs="Arial"/>
              <w:noProof/>
              <w:szCs w:val="18"/>
              <w:lang w:val="en-US"/>
            </w:rPr>
          </w:pPr>
        </w:p>
      </w:tc>
      <w:tc>
        <w:tcPr>
          <w:tcW w:w="7935" w:type="dxa"/>
          <w:vAlign w:val="center"/>
        </w:tcPr>
        <w:p w14:paraId="2376A0AF" w14:textId="7FFCA411" w:rsidR="00AA1ED9" w:rsidRPr="00D84B14" w:rsidRDefault="00AA1ED9" w:rsidP="00510C45">
          <w:pPr>
            <w:pStyle w:val="Footer"/>
            <w:jc w:val="center"/>
            <w:rPr>
              <w:rFonts w:ascii="Garamond" w:hAnsi="Garamond" w:cs="Arial"/>
              <w:noProof/>
              <w:szCs w:val="18"/>
            </w:rPr>
          </w:pPr>
          <w:r>
            <w:rPr>
              <w:rFonts w:ascii="Cambria" w:hAnsi="Cambria"/>
            </w:rPr>
            <w:t>Процедура регистрации и направления предложений для участия в процедуре выбора поставщика МТР</w:t>
          </w:r>
        </w:p>
      </w:tc>
      <w:tc>
        <w:tcPr>
          <w:tcW w:w="1135" w:type="dxa"/>
          <w:vAlign w:val="center"/>
        </w:tcPr>
        <w:p w14:paraId="18FF245B" w14:textId="60FD74B2" w:rsidR="00AA1ED9" w:rsidRPr="0061138B" w:rsidRDefault="00AA1ED9" w:rsidP="00510C45">
          <w:pPr>
            <w:pStyle w:val="Footer"/>
            <w:jc w:val="right"/>
            <w:rPr>
              <w:rFonts w:ascii="Garamond" w:hAnsi="Garamond" w:cs="Arial"/>
              <w:noProof/>
              <w:szCs w:val="18"/>
            </w:rPr>
          </w:pPr>
          <w:r>
            <w:rPr>
              <w:rFonts w:ascii="Garamond" w:hAnsi="Garamond"/>
            </w:rPr>
            <w:t xml:space="preserve">стр. </w:t>
          </w:r>
          <w:r w:rsidRPr="0061138B">
            <w:rPr>
              <w:rFonts w:ascii="Garamond" w:hAnsi="Garamond" w:cs="Arial"/>
            </w:rPr>
            <w:fldChar w:fldCharType="begin"/>
          </w:r>
          <w:r w:rsidRPr="0061138B">
            <w:rPr>
              <w:rFonts w:ascii="Garamond" w:hAnsi="Garamond" w:cs="Arial"/>
            </w:rPr>
            <w:instrText xml:space="preserve"> PAGE </w:instrText>
          </w:r>
          <w:r w:rsidRPr="0061138B">
            <w:rPr>
              <w:rFonts w:ascii="Garamond" w:hAnsi="Garamond" w:cs="Arial"/>
            </w:rPr>
            <w:fldChar w:fldCharType="separate"/>
          </w:r>
          <w:r w:rsidR="008C655C">
            <w:rPr>
              <w:rFonts w:ascii="Garamond" w:hAnsi="Garamond" w:cs="Arial"/>
              <w:noProof/>
            </w:rPr>
            <w:t>15</w:t>
          </w:r>
          <w:r w:rsidRPr="0061138B">
            <w:rPr>
              <w:rFonts w:ascii="Garamond" w:hAnsi="Garamond" w:cs="Arial"/>
            </w:rPr>
            <w:fldChar w:fldCharType="end"/>
          </w:r>
        </w:p>
      </w:tc>
    </w:tr>
  </w:tbl>
  <w:p w14:paraId="37F60914" w14:textId="77777777" w:rsidR="00AA1ED9" w:rsidRDefault="00AA1ED9" w:rsidP="00510C45">
    <w:pPr>
      <w:pStyle w:val="Footer"/>
      <w:rPr>
        <w:noProof/>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B51996" w14:textId="77777777" w:rsidR="001C4E0C" w:rsidRDefault="001C4E0C">
      <w:r>
        <w:separator/>
      </w:r>
    </w:p>
  </w:footnote>
  <w:footnote w:type="continuationSeparator" w:id="0">
    <w:p w14:paraId="36F58914" w14:textId="77777777" w:rsidR="001C4E0C" w:rsidRDefault="001C4E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126" w:type="pct"/>
      <w:tblLook w:val="0000" w:firstRow="0" w:lastRow="0" w:firstColumn="0" w:lastColumn="0" w:noHBand="0" w:noVBand="0"/>
    </w:tblPr>
    <w:tblGrid>
      <w:gridCol w:w="2453"/>
      <w:gridCol w:w="4992"/>
      <w:gridCol w:w="236"/>
      <w:gridCol w:w="2553"/>
      <w:gridCol w:w="227"/>
    </w:tblGrid>
    <w:tr w:rsidR="00AA1ED9" w:rsidRPr="003579FB" w14:paraId="7E8B4D1D" w14:textId="77777777" w:rsidTr="00510C45">
      <w:trPr>
        <w:cantSplit/>
        <w:trHeight w:val="149"/>
      </w:trPr>
      <w:tc>
        <w:tcPr>
          <w:tcW w:w="1149" w:type="pct"/>
          <w:vMerge w:val="restart"/>
          <w:vAlign w:val="center"/>
        </w:tcPr>
        <w:p w14:paraId="449E56C6" w14:textId="77777777" w:rsidR="00AA1ED9" w:rsidRDefault="00AA1ED9" w:rsidP="00510C45">
          <w:pPr>
            <w:pStyle w:val="Title"/>
            <w:rPr>
              <w:noProof/>
            </w:rPr>
          </w:pPr>
          <w:r>
            <w:rPr>
              <w:noProof/>
              <w:lang w:val="sr-Latn-RS" w:eastAsia="sr-Latn-RS"/>
            </w:rPr>
            <w:drawing>
              <wp:inline distT="0" distB="0" distL="0" distR="0" wp14:anchorId="6F21DE17" wp14:editId="01520E4C">
                <wp:extent cx="1420837" cy="356647"/>
                <wp:effectExtent l="0" t="0" r="0" b="5715"/>
                <wp:docPr id="18" name="Рисунок 25009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5108" name=""/>
                        <pic:cNvPicPr>
                          <a:picLocks noChangeAspect="1"/>
                        </pic:cNvPicPr>
                      </pic:nvPicPr>
                      <pic:blipFill>
                        <a:blip r:embed="rId1"/>
                        <a:stretch/>
                      </pic:blipFill>
                      <pic:spPr bwMode="auto">
                        <a:xfrm>
                          <a:off x="0" y="0"/>
                          <a:ext cx="1465169" cy="367775"/>
                        </a:xfrm>
                        <a:prstGeom prst="rect">
                          <a:avLst/>
                        </a:prstGeom>
                      </pic:spPr>
                    </pic:pic>
                  </a:graphicData>
                </a:graphic>
              </wp:inline>
            </w:drawing>
          </w:r>
        </w:p>
      </w:tc>
      <w:tc>
        <w:tcPr>
          <w:tcW w:w="2392" w:type="pct"/>
          <w:vMerge w:val="restart"/>
          <w:shd w:val="clear" w:color="auto" w:fill="0764B1"/>
          <w:vAlign w:val="center"/>
        </w:tcPr>
        <w:p w14:paraId="0973CDAA" w14:textId="77777777" w:rsidR="00AA1ED9" w:rsidRPr="0011422A" w:rsidRDefault="00B25BB1" w:rsidP="00B25BB1">
          <w:pPr>
            <w:jc w:val="center"/>
            <w:rPr>
              <w:b/>
              <w:noProof/>
              <w:color w:val="FFFFFF" w:themeColor="background1"/>
              <w:sz w:val="28"/>
              <w:szCs w:val="28"/>
            </w:rPr>
          </w:pPr>
          <w:r>
            <w:rPr>
              <w:b/>
              <w:color w:val="FFFFFF" w:themeColor="background1"/>
              <w:sz w:val="28"/>
            </w:rPr>
            <w:t>Краткая инструкция по работе</w:t>
          </w:r>
        </w:p>
      </w:tc>
      <w:tc>
        <w:tcPr>
          <w:tcW w:w="1459" w:type="pct"/>
          <w:gridSpan w:val="3"/>
          <w:vAlign w:val="bottom"/>
        </w:tcPr>
        <w:p w14:paraId="3AA59D2B" w14:textId="77777777" w:rsidR="00AA1ED9" w:rsidRPr="003579FB" w:rsidRDefault="00AA1ED9" w:rsidP="00510C45">
          <w:pPr>
            <w:rPr>
              <w:noProof/>
              <w:sz w:val="16"/>
              <w:szCs w:val="16"/>
            </w:rPr>
          </w:pPr>
        </w:p>
      </w:tc>
    </w:tr>
    <w:tr w:rsidR="00AA1ED9" w:rsidRPr="00333430" w14:paraId="076A98A3" w14:textId="77777777" w:rsidTr="00510C45">
      <w:trPr>
        <w:cantSplit/>
        <w:trHeight w:val="949"/>
      </w:trPr>
      <w:tc>
        <w:tcPr>
          <w:tcW w:w="1149" w:type="pct"/>
          <w:vMerge/>
          <w:vAlign w:val="center"/>
        </w:tcPr>
        <w:p w14:paraId="411A5137" w14:textId="77777777" w:rsidR="00AA1ED9" w:rsidRPr="00423809" w:rsidRDefault="00AA1ED9" w:rsidP="00510C45">
          <w:pPr>
            <w:pStyle w:val="Title"/>
            <w:rPr>
              <w:noProof/>
            </w:rPr>
          </w:pPr>
        </w:p>
      </w:tc>
      <w:tc>
        <w:tcPr>
          <w:tcW w:w="2392" w:type="pct"/>
          <w:vMerge/>
          <w:shd w:val="clear" w:color="auto" w:fill="0764B1"/>
          <w:vAlign w:val="center"/>
        </w:tcPr>
        <w:p w14:paraId="29AA723D" w14:textId="77777777" w:rsidR="00AA1ED9" w:rsidRPr="00423809" w:rsidRDefault="00AA1ED9" w:rsidP="00510C45">
          <w:pPr>
            <w:pStyle w:val="Title"/>
            <w:rPr>
              <w:rStyle w:val="tw4winMark"/>
              <w:b w:val="0"/>
              <w:bCs w:val="0"/>
              <w:noProof/>
              <w:color w:val="FFFFFF"/>
              <w:kern w:val="0"/>
            </w:rPr>
          </w:pPr>
        </w:p>
      </w:tc>
      <w:tc>
        <w:tcPr>
          <w:tcW w:w="119" w:type="pct"/>
        </w:tcPr>
        <w:p w14:paraId="0AED5E0A" w14:textId="77777777" w:rsidR="00AA1ED9" w:rsidRPr="001C7A7F" w:rsidRDefault="00AA1ED9" w:rsidP="00510C45">
          <w:pPr>
            <w:pStyle w:val="Title"/>
            <w:ind w:right="-57"/>
            <w:jc w:val="right"/>
            <w:rPr>
              <w:rStyle w:val="tw4winMark"/>
              <w:b w:val="0"/>
              <w:bCs w:val="0"/>
              <w:noProof/>
              <w:vanish w:val="0"/>
              <w:kern w:val="0"/>
            </w:rPr>
          </w:pPr>
        </w:p>
      </w:tc>
      <w:tc>
        <w:tcPr>
          <w:tcW w:w="1226" w:type="pct"/>
        </w:tcPr>
        <w:p w14:paraId="4F3D4ADF" w14:textId="66BA5640" w:rsidR="00AA1ED9" w:rsidRPr="00D84B14" w:rsidRDefault="004632A7" w:rsidP="004632A7">
          <w:pPr>
            <w:rPr>
              <w:rStyle w:val="tw4winMark"/>
              <w:rFonts w:ascii="Garamond" w:hAnsi="Garamond"/>
              <w:noProof/>
              <w:vanish w:val="0"/>
              <w:sz w:val="22"/>
              <w:szCs w:val="22"/>
            </w:rPr>
          </w:pPr>
          <w:r w:rsidRPr="004632A7">
            <w:rPr>
              <w:rFonts w:ascii="Garamond" w:hAnsi="Garamond"/>
              <w:sz w:val="22"/>
              <w:lang w:val="sr-Cyrl-RS"/>
            </w:rPr>
            <w:t xml:space="preserve">Процедура </w:t>
          </w:r>
          <w:proofErr w:type="spellStart"/>
          <w:r w:rsidRPr="004632A7">
            <w:rPr>
              <w:rFonts w:ascii="Garamond" w:hAnsi="Garamond"/>
              <w:sz w:val="22"/>
              <w:lang w:val="sr-Cyrl-RS"/>
            </w:rPr>
            <w:t>регистрации</w:t>
          </w:r>
          <w:proofErr w:type="spellEnd"/>
          <w:r w:rsidRPr="004632A7">
            <w:rPr>
              <w:rFonts w:ascii="Garamond" w:hAnsi="Garamond"/>
              <w:sz w:val="22"/>
              <w:lang w:val="sr-Cyrl-RS"/>
            </w:rPr>
            <w:t xml:space="preserve"> и </w:t>
          </w:r>
          <w:proofErr w:type="spellStart"/>
          <w:r w:rsidRPr="004632A7">
            <w:rPr>
              <w:rFonts w:ascii="Garamond" w:hAnsi="Garamond"/>
              <w:sz w:val="22"/>
              <w:lang w:val="sr-Cyrl-RS"/>
            </w:rPr>
            <w:t>направления</w:t>
          </w:r>
          <w:proofErr w:type="spellEnd"/>
          <w:r w:rsidRPr="004632A7">
            <w:rPr>
              <w:rFonts w:ascii="Garamond" w:hAnsi="Garamond"/>
              <w:sz w:val="22"/>
              <w:lang w:val="sr-Cyrl-RS"/>
            </w:rPr>
            <w:t xml:space="preserve"> </w:t>
          </w:r>
          <w:proofErr w:type="spellStart"/>
          <w:r w:rsidRPr="004632A7">
            <w:rPr>
              <w:rFonts w:ascii="Garamond" w:hAnsi="Garamond"/>
              <w:sz w:val="22"/>
              <w:lang w:val="sr-Cyrl-RS"/>
            </w:rPr>
            <w:t>предложений</w:t>
          </w:r>
          <w:proofErr w:type="spellEnd"/>
          <w:r w:rsidRPr="004632A7">
            <w:rPr>
              <w:rFonts w:ascii="Garamond" w:hAnsi="Garamond"/>
              <w:sz w:val="22"/>
              <w:lang w:val="sr-Cyrl-RS"/>
            </w:rPr>
            <w:t xml:space="preserve"> </w:t>
          </w:r>
          <w:proofErr w:type="spellStart"/>
          <w:r w:rsidRPr="004632A7">
            <w:rPr>
              <w:rFonts w:ascii="Garamond" w:hAnsi="Garamond"/>
              <w:sz w:val="22"/>
              <w:lang w:val="sr-Cyrl-RS"/>
            </w:rPr>
            <w:t>для</w:t>
          </w:r>
          <w:proofErr w:type="spellEnd"/>
          <w:r w:rsidRPr="004632A7">
            <w:rPr>
              <w:rFonts w:ascii="Garamond" w:hAnsi="Garamond"/>
              <w:sz w:val="22"/>
              <w:lang w:val="sr-Cyrl-RS"/>
            </w:rPr>
            <w:t xml:space="preserve"> </w:t>
          </w:r>
          <w:proofErr w:type="spellStart"/>
          <w:r w:rsidRPr="004632A7">
            <w:rPr>
              <w:rFonts w:ascii="Garamond" w:hAnsi="Garamond"/>
              <w:sz w:val="22"/>
              <w:lang w:val="sr-Cyrl-RS"/>
            </w:rPr>
            <w:t>участия</w:t>
          </w:r>
          <w:proofErr w:type="spellEnd"/>
          <w:r w:rsidRPr="004632A7">
            <w:rPr>
              <w:rFonts w:ascii="Garamond" w:hAnsi="Garamond"/>
              <w:sz w:val="22"/>
              <w:lang w:val="sr-Cyrl-RS"/>
            </w:rPr>
            <w:t xml:space="preserve"> в процедуре </w:t>
          </w:r>
          <w:proofErr w:type="spellStart"/>
          <w:r w:rsidRPr="004632A7">
            <w:rPr>
              <w:rFonts w:ascii="Garamond" w:hAnsi="Garamond"/>
              <w:sz w:val="22"/>
              <w:lang w:val="sr-Cyrl-RS"/>
            </w:rPr>
            <w:t>выбора</w:t>
          </w:r>
          <w:proofErr w:type="spellEnd"/>
          <w:r w:rsidRPr="004632A7">
            <w:rPr>
              <w:rFonts w:ascii="Garamond" w:hAnsi="Garamond"/>
              <w:sz w:val="22"/>
              <w:lang w:val="sr-Cyrl-RS"/>
            </w:rPr>
            <w:t xml:space="preserve"> </w:t>
          </w:r>
          <w:proofErr w:type="spellStart"/>
          <w:r w:rsidRPr="004632A7">
            <w:rPr>
              <w:rFonts w:ascii="Garamond" w:hAnsi="Garamond"/>
              <w:sz w:val="22"/>
              <w:lang w:val="sr-Cyrl-RS"/>
            </w:rPr>
            <w:t>поставщика</w:t>
          </w:r>
          <w:proofErr w:type="spellEnd"/>
          <w:r w:rsidRPr="004632A7">
            <w:rPr>
              <w:rFonts w:ascii="Garamond" w:hAnsi="Garamond"/>
              <w:sz w:val="22"/>
              <w:lang w:val="sr-Cyrl-RS"/>
            </w:rPr>
            <w:t xml:space="preserve"> МТР</w:t>
          </w:r>
        </w:p>
      </w:tc>
      <w:tc>
        <w:tcPr>
          <w:tcW w:w="114" w:type="pct"/>
        </w:tcPr>
        <w:p w14:paraId="7D6E316A" w14:textId="77777777" w:rsidR="00AA1ED9" w:rsidRPr="00D84B14" w:rsidRDefault="00AA1ED9" w:rsidP="00510C45">
          <w:pPr>
            <w:pStyle w:val="Title"/>
            <w:ind w:left="-96" w:right="-57"/>
            <w:jc w:val="right"/>
            <w:rPr>
              <w:rStyle w:val="tw4winMark"/>
              <w:b w:val="0"/>
              <w:bCs w:val="0"/>
              <w:noProof/>
              <w:vanish w:val="0"/>
              <w:kern w:val="0"/>
              <w:sz w:val="20"/>
              <w:szCs w:val="20"/>
            </w:rPr>
          </w:pPr>
          <w:r>
            <w:rPr>
              <w:rStyle w:val="tw4winMark"/>
              <w:b w:val="0"/>
              <w:sz w:val="20"/>
            </w:rPr>
            <w:t xml:space="preserve">                                                                         </w:t>
          </w:r>
        </w:p>
      </w:tc>
    </w:tr>
  </w:tbl>
  <w:p w14:paraId="1F6E52B3" w14:textId="77777777" w:rsidR="00AA1ED9" w:rsidRPr="00A765D2" w:rsidRDefault="00AA1ED9" w:rsidP="00510C45">
    <w:pPr>
      <w:pStyle w:val="Header"/>
      <w:rPr>
        <w:noProof/>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6.85pt;height:16.85pt;visibility:visible;mso-wrap-style:square" o:bullet="t">
        <v:imagedata r:id="rId1" o:title=""/>
      </v:shape>
    </w:pict>
  </w:numPicBullet>
  <w:numPicBullet w:numPicBulletId="1">
    <w:pict>
      <v:shape id="_x0000_i1033" type="#_x0000_t75" style="width:16.85pt;height:16.85pt;visibility:visible;mso-wrap-style:square" o:bullet="t">
        <v:imagedata r:id="rId2" o:title=""/>
      </v:shape>
    </w:pict>
  </w:numPicBullet>
  <w:numPicBullet w:numPicBulletId="2">
    <w:pict>
      <v:shape id="_x0000_i1034" type="#_x0000_t75" style="width:14.95pt;height:14.95pt;visibility:visible;mso-wrap-style:square" o:bullet="t">
        <v:imagedata r:id="rId3" o:title=""/>
      </v:shape>
    </w:pict>
  </w:numPicBullet>
  <w:abstractNum w:abstractNumId="0" w15:restartNumberingAfterBreak="0">
    <w:nsid w:val="FFFFFF83"/>
    <w:multiLevelType w:val="singleLevel"/>
    <w:tmpl w:val="8DCC5EAC"/>
    <w:lvl w:ilvl="0">
      <w:start w:val="1"/>
      <w:numFmt w:val="bullet"/>
      <w:pStyle w:val="s05"/>
      <w:lvlText w:val=""/>
      <w:lvlJc w:val="left"/>
      <w:pPr>
        <w:tabs>
          <w:tab w:val="num" w:pos="643"/>
        </w:tabs>
        <w:ind w:left="643" w:hanging="360"/>
      </w:pPr>
      <w:rPr>
        <w:rFonts w:ascii="Symbol" w:hAnsi="Symbol" w:hint="default"/>
      </w:rPr>
    </w:lvl>
  </w:abstractNum>
  <w:abstractNum w:abstractNumId="1" w15:restartNumberingAfterBreak="0">
    <w:nsid w:val="02726E9E"/>
    <w:multiLevelType w:val="hybridMultilevel"/>
    <w:tmpl w:val="AA3084C8"/>
    <w:lvl w:ilvl="0" w:tplc="799CDBFA">
      <w:start w:val="1"/>
      <w:numFmt w:val="decimal"/>
      <w:lvlText w:val="%1."/>
      <w:lvlJc w:val="left"/>
      <w:pPr>
        <w:ind w:left="1074" w:hanging="360"/>
      </w:pPr>
      <w:rPr>
        <w:rFonts w:hint="default"/>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2" w15:restartNumberingAfterBreak="0">
    <w:nsid w:val="044029A7"/>
    <w:multiLevelType w:val="hybridMultilevel"/>
    <w:tmpl w:val="37147530"/>
    <w:lvl w:ilvl="0" w:tplc="22D0FF7C">
      <w:start w:val="1"/>
      <w:numFmt w:val="bullet"/>
      <w:lvlText w:val=""/>
      <w:lvlPicBulletId w:val="0"/>
      <w:lvlJc w:val="left"/>
      <w:pPr>
        <w:tabs>
          <w:tab w:val="num" w:pos="720"/>
        </w:tabs>
        <w:ind w:left="720" w:hanging="360"/>
      </w:pPr>
      <w:rPr>
        <w:rFonts w:ascii="Symbol" w:hAnsi="Symbol" w:hint="default"/>
      </w:rPr>
    </w:lvl>
    <w:lvl w:ilvl="1" w:tplc="FEFCBB7C" w:tentative="1">
      <w:start w:val="1"/>
      <w:numFmt w:val="bullet"/>
      <w:lvlText w:val=""/>
      <w:lvlJc w:val="left"/>
      <w:pPr>
        <w:tabs>
          <w:tab w:val="num" w:pos="1440"/>
        </w:tabs>
        <w:ind w:left="1440" w:hanging="360"/>
      </w:pPr>
      <w:rPr>
        <w:rFonts w:ascii="Symbol" w:hAnsi="Symbol" w:hint="default"/>
      </w:rPr>
    </w:lvl>
    <w:lvl w:ilvl="2" w:tplc="21BA4E9C" w:tentative="1">
      <w:start w:val="1"/>
      <w:numFmt w:val="bullet"/>
      <w:lvlText w:val=""/>
      <w:lvlJc w:val="left"/>
      <w:pPr>
        <w:tabs>
          <w:tab w:val="num" w:pos="2160"/>
        </w:tabs>
        <w:ind w:left="2160" w:hanging="360"/>
      </w:pPr>
      <w:rPr>
        <w:rFonts w:ascii="Symbol" w:hAnsi="Symbol" w:hint="default"/>
      </w:rPr>
    </w:lvl>
    <w:lvl w:ilvl="3" w:tplc="27BCCCB6" w:tentative="1">
      <w:start w:val="1"/>
      <w:numFmt w:val="bullet"/>
      <w:lvlText w:val=""/>
      <w:lvlJc w:val="left"/>
      <w:pPr>
        <w:tabs>
          <w:tab w:val="num" w:pos="2880"/>
        </w:tabs>
        <w:ind w:left="2880" w:hanging="360"/>
      </w:pPr>
      <w:rPr>
        <w:rFonts w:ascii="Symbol" w:hAnsi="Symbol" w:hint="default"/>
      </w:rPr>
    </w:lvl>
    <w:lvl w:ilvl="4" w:tplc="131C7630" w:tentative="1">
      <w:start w:val="1"/>
      <w:numFmt w:val="bullet"/>
      <w:lvlText w:val=""/>
      <w:lvlJc w:val="left"/>
      <w:pPr>
        <w:tabs>
          <w:tab w:val="num" w:pos="3600"/>
        </w:tabs>
        <w:ind w:left="3600" w:hanging="360"/>
      </w:pPr>
      <w:rPr>
        <w:rFonts w:ascii="Symbol" w:hAnsi="Symbol" w:hint="default"/>
      </w:rPr>
    </w:lvl>
    <w:lvl w:ilvl="5" w:tplc="9878D820" w:tentative="1">
      <w:start w:val="1"/>
      <w:numFmt w:val="bullet"/>
      <w:lvlText w:val=""/>
      <w:lvlJc w:val="left"/>
      <w:pPr>
        <w:tabs>
          <w:tab w:val="num" w:pos="4320"/>
        </w:tabs>
        <w:ind w:left="4320" w:hanging="360"/>
      </w:pPr>
      <w:rPr>
        <w:rFonts w:ascii="Symbol" w:hAnsi="Symbol" w:hint="default"/>
      </w:rPr>
    </w:lvl>
    <w:lvl w:ilvl="6" w:tplc="FB3E1988" w:tentative="1">
      <w:start w:val="1"/>
      <w:numFmt w:val="bullet"/>
      <w:lvlText w:val=""/>
      <w:lvlJc w:val="left"/>
      <w:pPr>
        <w:tabs>
          <w:tab w:val="num" w:pos="5040"/>
        </w:tabs>
        <w:ind w:left="5040" w:hanging="360"/>
      </w:pPr>
      <w:rPr>
        <w:rFonts w:ascii="Symbol" w:hAnsi="Symbol" w:hint="default"/>
      </w:rPr>
    </w:lvl>
    <w:lvl w:ilvl="7" w:tplc="CD84EC46" w:tentative="1">
      <w:start w:val="1"/>
      <w:numFmt w:val="bullet"/>
      <w:lvlText w:val=""/>
      <w:lvlJc w:val="left"/>
      <w:pPr>
        <w:tabs>
          <w:tab w:val="num" w:pos="5760"/>
        </w:tabs>
        <w:ind w:left="5760" w:hanging="360"/>
      </w:pPr>
      <w:rPr>
        <w:rFonts w:ascii="Symbol" w:hAnsi="Symbol" w:hint="default"/>
      </w:rPr>
    </w:lvl>
    <w:lvl w:ilvl="8" w:tplc="DA98B53C"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AAE751C"/>
    <w:multiLevelType w:val="hybridMultilevel"/>
    <w:tmpl w:val="EC60A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9F5A2E"/>
    <w:multiLevelType w:val="hybridMultilevel"/>
    <w:tmpl w:val="41FA9F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4B351A4"/>
    <w:multiLevelType w:val="hybridMultilevel"/>
    <w:tmpl w:val="ADEE1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FA6D1D"/>
    <w:multiLevelType w:val="hybridMultilevel"/>
    <w:tmpl w:val="61741FB2"/>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15:restartNumberingAfterBreak="0">
    <w:nsid w:val="1A765B0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D2720B4"/>
    <w:multiLevelType w:val="hybridMultilevel"/>
    <w:tmpl w:val="AA3084C8"/>
    <w:lvl w:ilvl="0" w:tplc="799CDBFA">
      <w:start w:val="1"/>
      <w:numFmt w:val="decimal"/>
      <w:lvlText w:val="%1."/>
      <w:lvlJc w:val="left"/>
      <w:pPr>
        <w:ind w:left="1074" w:hanging="360"/>
      </w:pPr>
      <w:rPr>
        <w:rFonts w:hint="default"/>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9" w15:restartNumberingAfterBreak="0">
    <w:nsid w:val="202C6CBB"/>
    <w:multiLevelType w:val="hybridMultilevel"/>
    <w:tmpl w:val="12D61FD4"/>
    <w:lvl w:ilvl="0" w:tplc="04190005">
      <w:start w:val="1"/>
      <w:numFmt w:val="bullet"/>
      <w:lvlText w:val=""/>
      <w:lvlJc w:val="left"/>
      <w:pPr>
        <w:tabs>
          <w:tab w:val="num" w:pos="1140"/>
        </w:tabs>
        <w:ind w:left="114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15:restartNumberingAfterBreak="0">
    <w:nsid w:val="28B90C1F"/>
    <w:multiLevelType w:val="multilevel"/>
    <w:tmpl w:val="918055DE"/>
    <w:lvl w:ilvl="0">
      <w:start w:val="1"/>
      <w:numFmt w:val="decimal"/>
      <w:lvlText w:val="%1."/>
      <w:lvlJc w:val="left"/>
      <w:pPr>
        <w:ind w:left="785" w:hanging="360"/>
      </w:pPr>
      <w:rPr>
        <w:rFonts w:ascii="Garamond" w:hAnsi="Garamond" w:hint="default"/>
        <w:sz w:val="32"/>
        <w:szCs w:val="32"/>
      </w:rPr>
    </w:lvl>
    <w:lvl w:ilvl="1">
      <w:start w:val="1"/>
      <w:numFmt w:val="decimal"/>
      <w:isLgl/>
      <w:lvlText w:val="%1.%2."/>
      <w:lvlJc w:val="left"/>
      <w:pPr>
        <w:ind w:left="1080" w:hanging="720"/>
      </w:pPr>
      <w:rPr>
        <w:rFonts w:ascii="Garamond" w:hAnsi="Garamond" w:hint="default"/>
        <w:sz w:val="28"/>
        <w:szCs w:val="28"/>
        <w:lang w:val="ru-RU"/>
      </w:rPr>
    </w:lvl>
    <w:lvl w:ilvl="2">
      <w:start w:val="1"/>
      <w:numFmt w:val="decimal"/>
      <w:isLgl/>
      <w:lvlText w:val="%1.%2.%3."/>
      <w:lvlJc w:val="left"/>
      <w:pPr>
        <w:ind w:left="1080" w:hanging="720"/>
      </w:pPr>
      <w:rPr>
        <w:rFonts w:hint="default"/>
        <w:sz w:val="24"/>
        <w:szCs w:val="24"/>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28C538DA"/>
    <w:multiLevelType w:val="hybridMultilevel"/>
    <w:tmpl w:val="2DDCA2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AD011C"/>
    <w:multiLevelType w:val="multilevel"/>
    <w:tmpl w:val="918055DE"/>
    <w:lvl w:ilvl="0">
      <w:start w:val="1"/>
      <w:numFmt w:val="decimal"/>
      <w:lvlText w:val="%1."/>
      <w:lvlJc w:val="left"/>
      <w:pPr>
        <w:ind w:left="785" w:hanging="360"/>
      </w:pPr>
      <w:rPr>
        <w:rFonts w:ascii="Garamond" w:hAnsi="Garamond" w:hint="default"/>
        <w:sz w:val="32"/>
        <w:szCs w:val="32"/>
      </w:rPr>
    </w:lvl>
    <w:lvl w:ilvl="1">
      <w:start w:val="1"/>
      <w:numFmt w:val="decimal"/>
      <w:isLgl/>
      <w:lvlText w:val="%1.%2."/>
      <w:lvlJc w:val="left"/>
      <w:pPr>
        <w:ind w:left="1170" w:hanging="720"/>
      </w:pPr>
      <w:rPr>
        <w:rFonts w:ascii="Garamond" w:hAnsi="Garamond" w:hint="default"/>
        <w:sz w:val="28"/>
        <w:szCs w:val="28"/>
        <w:lang w:val="ru-RU"/>
      </w:rPr>
    </w:lvl>
    <w:lvl w:ilvl="2">
      <w:start w:val="1"/>
      <w:numFmt w:val="decimal"/>
      <w:isLgl/>
      <w:lvlText w:val="%1.%2.%3."/>
      <w:lvlJc w:val="left"/>
      <w:pPr>
        <w:ind w:left="1080" w:hanging="720"/>
      </w:pPr>
      <w:rPr>
        <w:rFonts w:hint="default"/>
        <w:sz w:val="24"/>
        <w:szCs w:val="24"/>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2E5B1F2A"/>
    <w:multiLevelType w:val="hybridMultilevel"/>
    <w:tmpl w:val="7EFABB6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15:restartNumberingAfterBreak="0">
    <w:nsid w:val="2F051BF4"/>
    <w:multiLevelType w:val="hybridMultilevel"/>
    <w:tmpl w:val="2F2865F8"/>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15" w15:restartNumberingAfterBreak="0">
    <w:nsid w:val="2F627B10"/>
    <w:multiLevelType w:val="multilevel"/>
    <w:tmpl w:val="9C9CA806"/>
    <w:lvl w:ilvl="0">
      <w:start w:val="1"/>
      <w:numFmt w:val="decimal"/>
      <w:lvlText w:val="%1."/>
      <w:lvlJc w:val="left"/>
      <w:pPr>
        <w:ind w:left="720" w:hanging="360"/>
      </w:pPr>
      <w:rPr>
        <w:rFonts w:ascii="Garamond" w:hAnsi="Garamond" w:hint="default"/>
        <w:sz w:val="32"/>
        <w:szCs w:val="32"/>
      </w:rPr>
    </w:lvl>
    <w:lvl w:ilvl="1">
      <w:start w:val="1"/>
      <w:numFmt w:val="decimal"/>
      <w:isLgl/>
      <w:lvlText w:val="%1.%2."/>
      <w:lvlJc w:val="left"/>
      <w:pPr>
        <w:ind w:left="1080" w:hanging="720"/>
      </w:pPr>
      <w:rPr>
        <w:rFonts w:ascii="Garamond" w:hAnsi="Garamond" w:hint="default"/>
        <w:sz w:val="32"/>
        <w:szCs w:val="32"/>
        <w:lang w:val="ru-RU"/>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33E33C8D"/>
    <w:multiLevelType w:val="hybridMultilevel"/>
    <w:tmpl w:val="C5725F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311BDE"/>
    <w:multiLevelType w:val="multilevel"/>
    <w:tmpl w:val="A5042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9E53F73"/>
    <w:multiLevelType w:val="multilevel"/>
    <w:tmpl w:val="9C027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A75AC8"/>
    <w:multiLevelType w:val="multilevel"/>
    <w:tmpl w:val="15F013E2"/>
    <w:lvl w:ilvl="0">
      <w:start w:val="1"/>
      <w:numFmt w:val="decimal"/>
      <w:lvlText w:val="%1."/>
      <w:lvlJc w:val="left"/>
      <w:pPr>
        <w:ind w:left="720" w:hanging="360"/>
      </w:pPr>
      <w:rPr>
        <w:rFonts w:ascii="Garamond" w:hAnsi="Garamond" w:hint="default"/>
        <w:b/>
      </w:rPr>
    </w:lvl>
    <w:lvl w:ilvl="1">
      <w:start w:val="1"/>
      <w:numFmt w:val="decimal"/>
      <w:isLgl/>
      <w:lvlText w:val="%1.%2."/>
      <w:lvlJc w:val="left"/>
      <w:pPr>
        <w:ind w:left="1080" w:hanging="720"/>
      </w:pPr>
      <w:rPr>
        <w:rFonts w:ascii="Garamond" w:hAnsi="Garamond" w:hint="default"/>
        <w:sz w:val="28"/>
        <w:szCs w:val="28"/>
        <w:lang w:val="ru-RU"/>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3BC53228"/>
    <w:multiLevelType w:val="hybridMultilevel"/>
    <w:tmpl w:val="AC1A169C"/>
    <w:lvl w:ilvl="0" w:tplc="EE16424A">
      <w:start w:val="1"/>
      <w:numFmt w:val="bullet"/>
      <w:lvlText w:val=""/>
      <w:lvlJc w:val="left"/>
      <w:pPr>
        <w:tabs>
          <w:tab w:val="num" w:pos="1140"/>
        </w:tabs>
        <w:ind w:left="11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15:restartNumberingAfterBreak="0">
    <w:nsid w:val="44386B32"/>
    <w:multiLevelType w:val="hybridMultilevel"/>
    <w:tmpl w:val="23806172"/>
    <w:lvl w:ilvl="0" w:tplc="7E9CBD3C">
      <w:start w:val="1"/>
      <w:numFmt w:val="decimal"/>
      <w:lvlText w:val="%1."/>
      <w:lvlJc w:val="left"/>
      <w:pPr>
        <w:ind w:left="704" w:hanging="4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4BBA5713"/>
    <w:multiLevelType w:val="hybridMultilevel"/>
    <w:tmpl w:val="9970C9D0"/>
    <w:lvl w:ilvl="0" w:tplc="B0460920">
      <w:start w:val="1"/>
      <w:numFmt w:val="bullet"/>
      <w:lvlText w:val=""/>
      <w:lvlJc w:val="left"/>
      <w:pPr>
        <w:tabs>
          <w:tab w:val="num" w:pos="720"/>
        </w:tabs>
        <w:ind w:left="720" w:hanging="360"/>
      </w:pPr>
      <w:rPr>
        <w:rFonts w:ascii="Wingdings" w:hAnsi="Wingdings" w:hint="default"/>
      </w:rPr>
    </w:lvl>
    <w:lvl w:ilvl="1" w:tplc="803AA878" w:tentative="1">
      <w:start w:val="1"/>
      <w:numFmt w:val="bullet"/>
      <w:lvlText w:val=""/>
      <w:lvlJc w:val="left"/>
      <w:pPr>
        <w:tabs>
          <w:tab w:val="num" w:pos="1440"/>
        </w:tabs>
        <w:ind w:left="1440" w:hanging="360"/>
      </w:pPr>
      <w:rPr>
        <w:rFonts w:ascii="Wingdings" w:hAnsi="Wingdings" w:hint="default"/>
      </w:rPr>
    </w:lvl>
    <w:lvl w:ilvl="2" w:tplc="9ED4DB64" w:tentative="1">
      <w:start w:val="1"/>
      <w:numFmt w:val="bullet"/>
      <w:lvlText w:val=""/>
      <w:lvlJc w:val="left"/>
      <w:pPr>
        <w:tabs>
          <w:tab w:val="num" w:pos="2160"/>
        </w:tabs>
        <w:ind w:left="2160" w:hanging="360"/>
      </w:pPr>
      <w:rPr>
        <w:rFonts w:ascii="Wingdings" w:hAnsi="Wingdings" w:hint="default"/>
      </w:rPr>
    </w:lvl>
    <w:lvl w:ilvl="3" w:tplc="1608B62C" w:tentative="1">
      <w:start w:val="1"/>
      <w:numFmt w:val="bullet"/>
      <w:lvlText w:val=""/>
      <w:lvlJc w:val="left"/>
      <w:pPr>
        <w:tabs>
          <w:tab w:val="num" w:pos="2880"/>
        </w:tabs>
        <w:ind w:left="2880" w:hanging="360"/>
      </w:pPr>
      <w:rPr>
        <w:rFonts w:ascii="Wingdings" w:hAnsi="Wingdings" w:hint="default"/>
      </w:rPr>
    </w:lvl>
    <w:lvl w:ilvl="4" w:tplc="3B06CAB0" w:tentative="1">
      <w:start w:val="1"/>
      <w:numFmt w:val="bullet"/>
      <w:lvlText w:val=""/>
      <w:lvlJc w:val="left"/>
      <w:pPr>
        <w:tabs>
          <w:tab w:val="num" w:pos="3600"/>
        </w:tabs>
        <w:ind w:left="3600" w:hanging="360"/>
      </w:pPr>
      <w:rPr>
        <w:rFonts w:ascii="Wingdings" w:hAnsi="Wingdings" w:hint="default"/>
      </w:rPr>
    </w:lvl>
    <w:lvl w:ilvl="5" w:tplc="399CA894" w:tentative="1">
      <w:start w:val="1"/>
      <w:numFmt w:val="bullet"/>
      <w:lvlText w:val=""/>
      <w:lvlJc w:val="left"/>
      <w:pPr>
        <w:tabs>
          <w:tab w:val="num" w:pos="4320"/>
        </w:tabs>
        <w:ind w:left="4320" w:hanging="360"/>
      </w:pPr>
      <w:rPr>
        <w:rFonts w:ascii="Wingdings" w:hAnsi="Wingdings" w:hint="default"/>
      </w:rPr>
    </w:lvl>
    <w:lvl w:ilvl="6" w:tplc="C1E4F714" w:tentative="1">
      <w:start w:val="1"/>
      <w:numFmt w:val="bullet"/>
      <w:lvlText w:val=""/>
      <w:lvlJc w:val="left"/>
      <w:pPr>
        <w:tabs>
          <w:tab w:val="num" w:pos="5040"/>
        </w:tabs>
        <w:ind w:left="5040" w:hanging="360"/>
      </w:pPr>
      <w:rPr>
        <w:rFonts w:ascii="Wingdings" w:hAnsi="Wingdings" w:hint="default"/>
      </w:rPr>
    </w:lvl>
    <w:lvl w:ilvl="7" w:tplc="696E0766" w:tentative="1">
      <w:start w:val="1"/>
      <w:numFmt w:val="bullet"/>
      <w:lvlText w:val=""/>
      <w:lvlJc w:val="left"/>
      <w:pPr>
        <w:tabs>
          <w:tab w:val="num" w:pos="5760"/>
        </w:tabs>
        <w:ind w:left="5760" w:hanging="360"/>
      </w:pPr>
      <w:rPr>
        <w:rFonts w:ascii="Wingdings" w:hAnsi="Wingdings" w:hint="default"/>
      </w:rPr>
    </w:lvl>
    <w:lvl w:ilvl="8" w:tplc="4D703A3E"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63032AF"/>
    <w:multiLevelType w:val="hybridMultilevel"/>
    <w:tmpl w:val="4A06560A"/>
    <w:lvl w:ilvl="0" w:tplc="04190001">
      <w:start w:val="1"/>
      <w:numFmt w:val="bullet"/>
      <w:lvlText w:val=""/>
      <w:lvlJc w:val="left"/>
      <w:pPr>
        <w:ind w:left="1209" w:hanging="360"/>
      </w:pPr>
      <w:rPr>
        <w:rFonts w:ascii="Symbol" w:hAnsi="Symbol" w:hint="default"/>
      </w:rPr>
    </w:lvl>
    <w:lvl w:ilvl="1" w:tplc="04190003" w:tentative="1">
      <w:start w:val="1"/>
      <w:numFmt w:val="bullet"/>
      <w:lvlText w:val="o"/>
      <w:lvlJc w:val="left"/>
      <w:pPr>
        <w:ind w:left="1929" w:hanging="360"/>
      </w:pPr>
      <w:rPr>
        <w:rFonts w:ascii="Courier New" w:hAnsi="Courier New" w:cs="Courier New" w:hint="default"/>
      </w:rPr>
    </w:lvl>
    <w:lvl w:ilvl="2" w:tplc="04190005" w:tentative="1">
      <w:start w:val="1"/>
      <w:numFmt w:val="bullet"/>
      <w:lvlText w:val=""/>
      <w:lvlJc w:val="left"/>
      <w:pPr>
        <w:ind w:left="2649" w:hanging="360"/>
      </w:pPr>
      <w:rPr>
        <w:rFonts w:ascii="Wingdings" w:hAnsi="Wingdings" w:hint="default"/>
      </w:rPr>
    </w:lvl>
    <w:lvl w:ilvl="3" w:tplc="04190001" w:tentative="1">
      <w:start w:val="1"/>
      <w:numFmt w:val="bullet"/>
      <w:lvlText w:val=""/>
      <w:lvlJc w:val="left"/>
      <w:pPr>
        <w:ind w:left="3369" w:hanging="360"/>
      </w:pPr>
      <w:rPr>
        <w:rFonts w:ascii="Symbol" w:hAnsi="Symbol" w:hint="default"/>
      </w:rPr>
    </w:lvl>
    <w:lvl w:ilvl="4" w:tplc="04190003" w:tentative="1">
      <w:start w:val="1"/>
      <w:numFmt w:val="bullet"/>
      <w:lvlText w:val="o"/>
      <w:lvlJc w:val="left"/>
      <w:pPr>
        <w:ind w:left="4089" w:hanging="360"/>
      </w:pPr>
      <w:rPr>
        <w:rFonts w:ascii="Courier New" w:hAnsi="Courier New" w:cs="Courier New" w:hint="default"/>
      </w:rPr>
    </w:lvl>
    <w:lvl w:ilvl="5" w:tplc="04190005" w:tentative="1">
      <w:start w:val="1"/>
      <w:numFmt w:val="bullet"/>
      <w:lvlText w:val=""/>
      <w:lvlJc w:val="left"/>
      <w:pPr>
        <w:ind w:left="4809" w:hanging="360"/>
      </w:pPr>
      <w:rPr>
        <w:rFonts w:ascii="Wingdings" w:hAnsi="Wingdings" w:hint="default"/>
      </w:rPr>
    </w:lvl>
    <w:lvl w:ilvl="6" w:tplc="04190001" w:tentative="1">
      <w:start w:val="1"/>
      <w:numFmt w:val="bullet"/>
      <w:lvlText w:val=""/>
      <w:lvlJc w:val="left"/>
      <w:pPr>
        <w:ind w:left="5529" w:hanging="360"/>
      </w:pPr>
      <w:rPr>
        <w:rFonts w:ascii="Symbol" w:hAnsi="Symbol" w:hint="default"/>
      </w:rPr>
    </w:lvl>
    <w:lvl w:ilvl="7" w:tplc="04190003" w:tentative="1">
      <w:start w:val="1"/>
      <w:numFmt w:val="bullet"/>
      <w:lvlText w:val="o"/>
      <w:lvlJc w:val="left"/>
      <w:pPr>
        <w:ind w:left="6249" w:hanging="360"/>
      </w:pPr>
      <w:rPr>
        <w:rFonts w:ascii="Courier New" w:hAnsi="Courier New" w:cs="Courier New" w:hint="default"/>
      </w:rPr>
    </w:lvl>
    <w:lvl w:ilvl="8" w:tplc="04190005" w:tentative="1">
      <w:start w:val="1"/>
      <w:numFmt w:val="bullet"/>
      <w:lvlText w:val=""/>
      <w:lvlJc w:val="left"/>
      <w:pPr>
        <w:ind w:left="6969" w:hanging="360"/>
      </w:pPr>
      <w:rPr>
        <w:rFonts w:ascii="Wingdings" w:hAnsi="Wingdings" w:hint="default"/>
      </w:rPr>
    </w:lvl>
  </w:abstractNum>
  <w:abstractNum w:abstractNumId="24" w15:restartNumberingAfterBreak="0">
    <w:nsid w:val="58E338BA"/>
    <w:multiLevelType w:val="hybridMultilevel"/>
    <w:tmpl w:val="BDCE26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9E73888"/>
    <w:multiLevelType w:val="hybridMultilevel"/>
    <w:tmpl w:val="D98EA734"/>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6" w15:restartNumberingAfterBreak="0">
    <w:nsid w:val="5CA918E6"/>
    <w:multiLevelType w:val="hybridMultilevel"/>
    <w:tmpl w:val="E926140A"/>
    <w:lvl w:ilvl="0" w:tplc="BB06627C">
      <w:start w:val="1"/>
      <w:numFmt w:val="bullet"/>
      <w:lvlText w:val=""/>
      <w:lvlJc w:val="left"/>
      <w:pPr>
        <w:ind w:left="1794" w:hanging="360"/>
      </w:pPr>
      <w:rPr>
        <w:rFonts w:ascii="Symbol" w:hAnsi="Symbol" w:hint="default"/>
      </w:rPr>
    </w:lvl>
    <w:lvl w:ilvl="1" w:tplc="04190003" w:tentative="1">
      <w:start w:val="1"/>
      <w:numFmt w:val="bullet"/>
      <w:lvlText w:val="o"/>
      <w:lvlJc w:val="left"/>
      <w:pPr>
        <w:ind w:left="2514" w:hanging="360"/>
      </w:pPr>
      <w:rPr>
        <w:rFonts w:ascii="Courier New" w:hAnsi="Courier New" w:cs="Courier New" w:hint="default"/>
      </w:rPr>
    </w:lvl>
    <w:lvl w:ilvl="2" w:tplc="04190005" w:tentative="1">
      <w:start w:val="1"/>
      <w:numFmt w:val="bullet"/>
      <w:lvlText w:val=""/>
      <w:lvlJc w:val="left"/>
      <w:pPr>
        <w:ind w:left="3234" w:hanging="360"/>
      </w:pPr>
      <w:rPr>
        <w:rFonts w:ascii="Wingdings" w:hAnsi="Wingdings" w:hint="default"/>
      </w:rPr>
    </w:lvl>
    <w:lvl w:ilvl="3" w:tplc="04190001" w:tentative="1">
      <w:start w:val="1"/>
      <w:numFmt w:val="bullet"/>
      <w:lvlText w:val=""/>
      <w:lvlJc w:val="left"/>
      <w:pPr>
        <w:ind w:left="3954" w:hanging="360"/>
      </w:pPr>
      <w:rPr>
        <w:rFonts w:ascii="Symbol" w:hAnsi="Symbol" w:hint="default"/>
      </w:rPr>
    </w:lvl>
    <w:lvl w:ilvl="4" w:tplc="04190003" w:tentative="1">
      <w:start w:val="1"/>
      <w:numFmt w:val="bullet"/>
      <w:lvlText w:val="o"/>
      <w:lvlJc w:val="left"/>
      <w:pPr>
        <w:ind w:left="4674" w:hanging="360"/>
      </w:pPr>
      <w:rPr>
        <w:rFonts w:ascii="Courier New" w:hAnsi="Courier New" w:cs="Courier New" w:hint="default"/>
      </w:rPr>
    </w:lvl>
    <w:lvl w:ilvl="5" w:tplc="04190005" w:tentative="1">
      <w:start w:val="1"/>
      <w:numFmt w:val="bullet"/>
      <w:lvlText w:val=""/>
      <w:lvlJc w:val="left"/>
      <w:pPr>
        <w:ind w:left="5394" w:hanging="360"/>
      </w:pPr>
      <w:rPr>
        <w:rFonts w:ascii="Wingdings" w:hAnsi="Wingdings" w:hint="default"/>
      </w:rPr>
    </w:lvl>
    <w:lvl w:ilvl="6" w:tplc="04190001" w:tentative="1">
      <w:start w:val="1"/>
      <w:numFmt w:val="bullet"/>
      <w:lvlText w:val=""/>
      <w:lvlJc w:val="left"/>
      <w:pPr>
        <w:ind w:left="6114" w:hanging="360"/>
      </w:pPr>
      <w:rPr>
        <w:rFonts w:ascii="Symbol" w:hAnsi="Symbol" w:hint="default"/>
      </w:rPr>
    </w:lvl>
    <w:lvl w:ilvl="7" w:tplc="04190003" w:tentative="1">
      <w:start w:val="1"/>
      <w:numFmt w:val="bullet"/>
      <w:lvlText w:val="o"/>
      <w:lvlJc w:val="left"/>
      <w:pPr>
        <w:ind w:left="6834" w:hanging="360"/>
      </w:pPr>
      <w:rPr>
        <w:rFonts w:ascii="Courier New" w:hAnsi="Courier New" w:cs="Courier New" w:hint="default"/>
      </w:rPr>
    </w:lvl>
    <w:lvl w:ilvl="8" w:tplc="04190005" w:tentative="1">
      <w:start w:val="1"/>
      <w:numFmt w:val="bullet"/>
      <w:lvlText w:val=""/>
      <w:lvlJc w:val="left"/>
      <w:pPr>
        <w:ind w:left="7554" w:hanging="360"/>
      </w:pPr>
      <w:rPr>
        <w:rFonts w:ascii="Wingdings" w:hAnsi="Wingdings" w:hint="default"/>
      </w:rPr>
    </w:lvl>
  </w:abstractNum>
  <w:abstractNum w:abstractNumId="27" w15:restartNumberingAfterBreak="0">
    <w:nsid w:val="631C0599"/>
    <w:multiLevelType w:val="hybridMultilevel"/>
    <w:tmpl w:val="D5103DBC"/>
    <w:lvl w:ilvl="0" w:tplc="241A0017">
      <w:start w:val="1"/>
      <w:numFmt w:val="lowerLetter"/>
      <w:lvlText w:val="%1)"/>
      <w:lvlJc w:val="left"/>
      <w:pPr>
        <w:ind w:left="1074" w:hanging="360"/>
      </w:pPr>
      <w:rPr>
        <w:rFonts w:hint="default"/>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28" w15:restartNumberingAfterBreak="0">
    <w:nsid w:val="64241203"/>
    <w:multiLevelType w:val="hybridMultilevel"/>
    <w:tmpl w:val="E4E0231E"/>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29" w15:restartNumberingAfterBreak="0">
    <w:nsid w:val="64443F5E"/>
    <w:multiLevelType w:val="hybridMultilevel"/>
    <w:tmpl w:val="577CAEE8"/>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0" w15:restartNumberingAfterBreak="0">
    <w:nsid w:val="69470E37"/>
    <w:multiLevelType w:val="hybridMultilevel"/>
    <w:tmpl w:val="270ECE8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1" w15:restartNumberingAfterBreak="0">
    <w:nsid w:val="6AD079B2"/>
    <w:multiLevelType w:val="multilevel"/>
    <w:tmpl w:val="E7D805AE"/>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6BF435A0"/>
    <w:multiLevelType w:val="hybridMultilevel"/>
    <w:tmpl w:val="6804BC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C280458"/>
    <w:multiLevelType w:val="hybridMultilevel"/>
    <w:tmpl w:val="BFBC0C9C"/>
    <w:lvl w:ilvl="0" w:tplc="2FE84A02">
      <w:start w:val="1"/>
      <w:numFmt w:val="decimal"/>
      <w:lvlText w:val="%1."/>
      <w:lvlJc w:val="left"/>
      <w:pPr>
        <w:ind w:left="720" w:hanging="360"/>
      </w:pPr>
      <w:rPr>
        <w:rFonts w:hint="default"/>
        <w:color w:val="1F497D" w:themeColor="text2"/>
        <w:sz w:val="24"/>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D912BBC"/>
    <w:multiLevelType w:val="hybridMultilevel"/>
    <w:tmpl w:val="BC6288D2"/>
    <w:lvl w:ilvl="0" w:tplc="5C6E4CB2">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5" w15:restartNumberingAfterBreak="0">
    <w:nsid w:val="6F415ED5"/>
    <w:multiLevelType w:val="multilevel"/>
    <w:tmpl w:val="A6D6F948"/>
    <w:lvl w:ilvl="0">
      <w:start w:val="4"/>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6" w15:restartNumberingAfterBreak="0">
    <w:nsid w:val="766261EB"/>
    <w:multiLevelType w:val="multilevel"/>
    <w:tmpl w:val="8F843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9603C86"/>
    <w:multiLevelType w:val="hybridMultilevel"/>
    <w:tmpl w:val="6770A2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E1E182F"/>
    <w:multiLevelType w:val="multilevel"/>
    <w:tmpl w:val="D7DCD422"/>
    <w:lvl w:ilvl="0">
      <w:start w:val="1"/>
      <w:numFmt w:val="decimal"/>
      <w:lvlText w:val="%1."/>
      <w:lvlJc w:val="left"/>
      <w:pPr>
        <w:ind w:left="720" w:hanging="360"/>
      </w:pPr>
      <w:rPr>
        <w:rFonts w:ascii="Garamond" w:hAnsi="Garamond" w:hint="default"/>
        <w:sz w:val="24"/>
        <w:szCs w:val="24"/>
      </w:rPr>
    </w:lvl>
    <w:lvl w:ilvl="1">
      <w:start w:val="1"/>
      <w:numFmt w:val="decimal"/>
      <w:isLgl/>
      <w:lvlText w:val="%1.%2."/>
      <w:lvlJc w:val="left"/>
      <w:pPr>
        <w:ind w:left="1080" w:hanging="720"/>
      </w:pPr>
      <w:rPr>
        <w:rFonts w:ascii="Garamond" w:hAnsi="Garamond" w:hint="default"/>
        <w:sz w:val="28"/>
        <w:szCs w:val="28"/>
        <w:lang w:val="ru-RU"/>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0"/>
  </w:num>
  <w:num w:numId="2">
    <w:abstractNumId w:val="10"/>
  </w:num>
  <w:num w:numId="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0"/>
  </w:num>
  <w:num w:numId="5">
    <w:abstractNumId w:val="9"/>
  </w:num>
  <w:num w:numId="6">
    <w:abstractNumId w:val="33"/>
  </w:num>
  <w:num w:numId="7">
    <w:abstractNumId w:val="15"/>
  </w:num>
  <w:num w:numId="8">
    <w:abstractNumId w:val="4"/>
  </w:num>
  <w:num w:numId="9">
    <w:abstractNumId w:val="6"/>
  </w:num>
  <w:num w:numId="10">
    <w:abstractNumId w:val="19"/>
  </w:num>
  <w:num w:numId="11">
    <w:abstractNumId w:val="38"/>
  </w:num>
  <w:num w:numId="12">
    <w:abstractNumId w:val="25"/>
  </w:num>
  <w:num w:numId="13">
    <w:abstractNumId w:val="24"/>
  </w:num>
  <w:num w:numId="14">
    <w:abstractNumId w:val="35"/>
  </w:num>
  <w:num w:numId="15">
    <w:abstractNumId w:val="14"/>
  </w:num>
  <w:num w:numId="16">
    <w:abstractNumId w:val="28"/>
  </w:num>
  <w:num w:numId="17">
    <w:abstractNumId w:val="37"/>
  </w:num>
  <w:num w:numId="18">
    <w:abstractNumId w:val="29"/>
  </w:num>
  <w:num w:numId="19">
    <w:abstractNumId w:val="23"/>
  </w:num>
  <w:num w:numId="20">
    <w:abstractNumId w:val="13"/>
  </w:num>
  <w:num w:numId="21">
    <w:abstractNumId w:val="7"/>
  </w:num>
  <w:num w:numId="22">
    <w:abstractNumId w:val="31"/>
  </w:num>
  <w:num w:numId="23">
    <w:abstractNumId w:val="11"/>
  </w:num>
  <w:num w:numId="24">
    <w:abstractNumId w:val="2"/>
  </w:num>
  <w:num w:numId="25">
    <w:abstractNumId w:val="3"/>
  </w:num>
  <w:num w:numId="26">
    <w:abstractNumId w:val="5"/>
  </w:num>
  <w:num w:numId="27">
    <w:abstractNumId w:val="22"/>
  </w:num>
  <w:num w:numId="28">
    <w:abstractNumId w:val="12"/>
  </w:num>
  <w:num w:numId="29">
    <w:abstractNumId w:val="32"/>
  </w:num>
  <w:num w:numId="30">
    <w:abstractNumId w:val="21"/>
  </w:num>
  <w:num w:numId="31">
    <w:abstractNumId w:val="16"/>
  </w:num>
  <w:num w:numId="32">
    <w:abstractNumId w:val="8"/>
  </w:num>
  <w:num w:numId="33">
    <w:abstractNumId w:val="26"/>
  </w:num>
  <w:num w:numId="34">
    <w:abstractNumId w:val="1"/>
  </w:num>
  <w:num w:numId="35">
    <w:abstractNumId w:val="27"/>
  </w:num>
  <w:num w:numId="36">
    <w:abstractNumId w:val="34"/>
  </w:num>
  <w:num w:numId="37">
    <w:abstractNumId w:val="36"/>
  </w:num>
  <w:num w:numId="38">
    <w:abstractNumId w:val="18"/>
  </w:num>
  <w:num w:numId="39">
    <w:abstractNumId w:val="1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XmlVersion" w:val="Empty"/>
  </w:docVars>
  <w:rsids>
    <w:rsidRoot w:val="00E17B50"/>
    <w:rsid w:val="0000031D"/>
    <w:rsid w:val="00000F0C"/>
    <w:rsid w:val="00001CD0"/>
    <w:rsid w:val="00002374"/>
    <w:rsid w:val="0000697F"/>
    <w:rsid w:val="00007C0D"/>
    <w:rsid w:val="00007E08"/>
    <w:rsid w:val="000113B6"/>
    <w:rsid w:val="0001257D"/>
    <w:rsid w:val="00012631"/>
    <w:rsid w:val="00012B7E"/>
    <w:rsid w:val="000132CC"/>
    <w:rsid w:val="0001376F"/>
    <w:rsid w:val="00013B4A"/>
    <w:rsid w:val="00014280"/>
    <w:rsid w:val="00014DD4"/>
    <w:rsid w:val="00016044"/>
    <w:rsid w:val="000160CF"/>
    <w:rsid w:val="00017277"/>
    <w:rsid w:val="00017DEC"/>
    <w:rsid w:val="000207A2"/>
    <w:rsid w:val="00020B53"/>
    <w:rsid w:val="00020C7A"/>
    <w:rsid w:val="000210F0"/>
    <w:rsid w:val="000214EA"/>
    <w:rsid w:val="00022801"/>
    <w:rsid w:val="0002317B"/>
    <w:rsid w:val="000261F2"/>
    <w:rsid w:val="00026225"/>
    <w:rsid w:val="0003143E"/>
    <w:rsid w:val="00032A8B"/>
    <w:rsid w:val="00032C3F"/>
    <w:rsid w:val="00033A7C"/>
    <w:rsid w:val="00034AEF"/>
    <w:rsid w:val="0003526D"/>
    <w:rsid w:val="00036902"/>
    <w:rsid w:val="0003691D"/>
    <w:rsid w:val="00036C35"/>
    <w:rsid w:val="00036C69"/>
    <w:rsid w:val="000405D2"/>
    <w:rsid w:val="00045289"/>
    <w:rsid w:val="00055C77"/>
    <w:rsid w:val="00060FF6"/>
    <w:rsid w:val="000619E4"/>
    <w:rsid w:val="0006378B"/>
    <w:rsid w:val="00064062"/>
    <w:rsid w:val="00064D9C"/>
    <w:rsid w:val="00064E20"/>
    <w:rsid w:val="00065AAD"/>
    <w:rsid w:val="00065D24"/>
    <w:rsid w:val="0006636D"/>
    <w:rsid w:val="000664AA"/>
    <w:rsid w:val="0006708F"/>
    <w:rsid w:val="000676B3"/>
    <w:rsid w:val="00067BF9"/>
    <w:rsid w:val="00070E7F"/>
    <w:rsid w:val="00072F02"/>
    <w:rsid w:val="00073849"/>
    <w:rsid w:val="00077FF3"/>
    <w:rsid w:val="00081BF5"/>
    <w:rsid w:val="00082DF9"/>
    <w:rsid w:val="00083644"/>
    <w:rsid w:val="00085AA8"/>
    <w:rsid w:val="00086BF9"/>
    <w:rsid w:val="00086EFF"/>
    <w:rsid w:val="000872D0"/>
    <w:rsid w:val="000910B7"/>
    <w:rsid w:val="000921C6"/>
    <w:rsid w:val="00092929"/>
    <w:rsid w:val="00093481"/>
    <w:rsid w:val="00094A38"/>
    <w:rsid w:val="000962C8"/>
    <w:rsid w:val="000968CA"/>
    <w:rsid w:val="00097159"/>
    <w:rsid w:val="00097A41"/>
    <w:rsid w:val="000A193D"/>
    <w:rsid w:val="000A1F64"/>
    <w:rsid w:val="000A204D"/>
    <w:rsid w:val="000A288E"/>
    <w:rsid w:val="000A3E89"/>
    <w:rsid w:val="000A40BE"/>
    <w:rsid w:val="000A4E6C"/>
    <w:rsid w:val="000A76D5"/>
    <w:rsid w:val="000B04E7"/>
    <w:rsid w:val="000B0A6F"/>
    <w:rsid w:val="000B132D"/>
    <w:rsid w:val="000B4DE1"/>
    <w:rsid w:val="000B5E32"/>
    <w:rsid w:val="000B795D"/>
    <w:rsid w:val="000C00E4"/>
    <w:rsid w:val="000C0ABB"/>
    <w:rsid w:val="000C1177"/>
    <w:rsid w:val="000C27F9"/>
    <w:rsid w:val="000C2E81"/>
    <w:rsid w:val="000C3514"/>
    <w:rsid w:val="000C401B"/>
    <w:rsid w:val="000C45A4"/>
    <w:rsid w:val="000C5B2D"/>
    <w:rsid w:val="000C7568"/>
    <w:rsid w:val="000D0B27"/>
    <w:rsid w:val="000D1D0F"/>
    <w:rsid w:val="000D33DC"/>
    <w:rsid w:val="000D75B3"/>
    <w:rsid w:val="000D7791"/>
    <w:rsid w:val="000E050E"/>
    <w:rsid w:val="000E06D7"/>
    <w:rsid w:val="000E070A"/>
    <w:rsid w:val="000E3619"/>
    <w:rsid w:val="000E439D"/>
    <w:rsid w:val="000E4940"/>
    <w:rsid w:val="000E4B55"/>
    <w:rsid w:val="000E4DCC"/>
    <w:rsid w:val="000E6B3C"/>
    <w:rsid w:val="000E760E"/>
    <w:rsid w:val="000E7A39"/>
    <w:rsid w:val="000F3384"/>
    <w:rsid w:val="000F3435"/>
    <w:rsid w:val="000F3922"/>
    <w:rsid w:val="000F64B4"/>
    <w:rsid w:val="000F677B"/>
    <w:rsid w:val="000F70A6"/>
    <w:rsid w:val="0010272B"/>
    <w:rsid w:val="0010532E"/>
    <w:rsid w:val="00105958"/>
    <w:rsid w:val="00105A89"/>
    <w:rsid w:val="00107272"/>
    <w:rsid w:val="001072C5"/>
    <w:rsid w:val="001114F1"/>
    <w:rsid w:val="001117D2"/>
    <w:rsid w:val="001125D2"/>
    <w:rsid w:val="00113289"/>
    <w:rsid w:val="0011422A"/>
    <w:rsid w:val="0011461C"/>
    <w:rsid w:val="00114F93"/>
    <w:rsid w:val="001151A1"/>
    <w:rsid w:val="00115CF2"/>
    <w:rsid w:val="0011715D"/>
    <w:rsid w:val="00117BF9"/>
    <w:rsid w:val="00117FD3"/>
    <w:rsid w:val="00120334"/>
    <w:rsid w:val="00121384"/>
    <w:rsid w:val="001223BA"/>
    <w:rsid w:val="001227E3"/>
    <w:rsid w:val="00125330"/>
    <w:rsid w:val="00125CC7"/>
    <w:rsid w:val="00126438"/>
    <w:rsid w:val="0012687A"/>
    <w:rsid w:val="00127F79"/>
    <w:rsid w:val="001305AC"/>
    <w:rsid w:val="00130AD0"/>
    <w:rsid w:val="00132247"/>
    <w:rsid w:val="0013328B"/>
    <w:rsid w:val="00133FE6"/>
    <w:rsid w:val="0013494B"/>
    <w:rsid w:val="00136904"/>
    <w:rsid w:val="00136DC5"/>
    <w:rsid w:val="001375D2"/>
    <w:rsid w:val="00137F7A"/>
    <w:rsid w:val="001408AB"/>
    <w:rsid w:val="00140BA5"/>
    <w:rsid w:val="001417A1"/>
    <w:rsid w:val="00141968"/>
    <w:rsid w:val="00142463"/>
    <w:rsid w:val="0014372A"/>
    <w:rsid w:val="00143E22"/>
    <w:rsid w:val="0014422F"/>
    <w:rsid w:val="00145FF8"/>
    <w:rsid w:val="0014607A"/>
    <w:rsid w:val="00146A4E"/>
    <w:rsid w:val="00147009"/>
    <w:rsid w:val="00147609"/>
    <w:rsid w:val="001478DE"/>
    <w:rsid w:val="00147BB5"/>
    <w:rsid w:val="001505CF"/>
    <w:rsid w:val="001509C9"/>
    <w:rsid w:val="00152FFE"/>
    <w:rsid w:val="00153637"/>
    <w:rsid w:val="00155EC6"/>
    <w:rsid w:val="00156A02"/>
    <w:rsid w:val="00162247"/>
    <w:rsid w:val="00163669"/>
    <w:rsid w:val="001649E9"/>
    <w:rsid w:val="0016536D"/>
    <w:rsid w:val="001700F6"/>
    <w:rsid w:val="00170836"/>
    <w:rsid w:val="001709C5"/>
    <w:rsid w:val="001714A5"/>
    <w:rsid w:val="0017405B"/>
    <w:rsid w:val="00175777"/>
    <w:rsid w:val="001817AF"/>
    <w:rsid w:val="0018195A"/>
    <w:rsid w:val="00182747"/>
    <w:rsid w:val="001841BB"/>
    <w:rsid w:val="001849EF"/>
    <w:rsid w:val="00184AFC"/>
    <w:rsid w:val="00186B44"/>
    <w:rsid w:val="00187496"/>
    <w:rsid w:val="001911F2"/>
    <w:rsid w:val="00191843"/>
    <w:rsid w:val="00191F45"/>
    <w:rsid w:val="00195090"/>
    <w:rsid w:val="00196DE5"/>
    <w:rsid w:val="001972D2"/>
    <w:rsid w:val="001A0EEA"/>
    <w:rsid w:val="001A24EC"/>
    <w:rsid w:val="001A273F"/>
    <w:rsid w:val="001A427B"/>
    <w:rsid w:val="001A49A6"/>
    <w:rsid w:val="001A5FD8"/>
    <w:rsid w:val="001A7D3B"/>
    <w:rsid w:val="001B0080"/>
    <w:rsid w:val="001B36FC"/>
    <w:rsid w:val="001B4557"/>
    <w:rsid w:val="001B5D0B"/>
    <w:rsid w:val="001B5F5E"/>
    <w:rsid w:val="001B62E8"/>
    <w:rsid w:val="001B73F8"/>
    <w:rsid w:val="001C1703"/>
    <w:rsid w:val="001C2CA9"/>
    <w:rsid w:val="001C3E78"/>
    <w:rsid w:val="001C4E0C"/>
    <w:rsid w:val="001C54F0"/>
    <w:rsid w:val="001C6762"/>
    <w:rsid w:val="001C7463"/>
    <w:rsid w:val="001C7D70"/>
    <w:rsid w:val="001D01C5"/>
    <w:rsid w:val="001D4B37"/>
    <w:rsid w:val="001D4C68"/>
    <w:rsid w:val="001D53E4"/>
    <w:rsid w:val="001D543C"/>
    <w:rsid w:val="001D5A24"/>
    <w:rsid w:val="001D5B17"/>
    <w:rsid w:val="001E269E"/>
    <w:rsid w:val="001E313A"/>
    <w:rsid w:val="001E3585"/>
    <w:rsid w:val="001E36EF"/>
    <w:rsid w:val="001E4182"/>
    <w:rsid w:val="001E5CD1"/>
    <w:rsid w:val="001E6EAC"/>
    <w:rsid w:val="001E70C6"/>
    <w:rsid w:val="001F1C22"/>
    <w:rsid w:val="001F1F85"/>
    <w:rsid w:val="001F4A0F"/>
    <w:rsid w:val="0020550A"/>
    <w:rsid w:val="0020744C"/>
    <w:rsid w:val="00210DF2"/>
    <w:rsid w:val="00211BAA"/>
    <w:rsid w:val="00212AF7"/>
    <w:rsid w:val="0021369E"/>
    <w:rsid w:val="00215143"/>
    <w:rsid w:val="0021526D"/>
    <w:rsid w:val="00215ABD"/>
    <w:rsid w:val="002165F1"/>
    <w:rsid w:val="00221957"/>
    <w:rsid w:val="00221D84"/>
    <w:rsid w:val="00222B0E"/>
    <w:rsid w:val="00222DB9"/>
    <w:rsid w:val="0022311E"/>
    <w:rsid w:val="00223391"/>
    <w:rsid w:val="0022591D"/>
    <w:rsid w:val="00230919"/>
    <w:rsid w:val="00230ACC"/>
    <w:rsid w:val="00234A53"/>
    <w:rsid w:val="00235355"/>
    <w:rsid w:val="00235BB3"/>
    <w:rsid w:val="0023748C"/>
    <w:rsid w:val="00237D43"/>
    <w:rsid w:val="00237E52"/>
    <w:rsid w:val="0024078C"/>
    <w:rsid w:val="002415AD"/>
    <w:rsid w:val="0024206F"/>
    <w:rsid w:val="002448CF"/>
    <w:rsid w:val="00244CA0"/>
    <w:rsid w:val="00246ED8"/>
    <w:rsid w:val="00250A4D"/>
    <w:rsid w:val="00256D45"/>
    <w:rsid w:val="002571CE"/>
    <w:rsid w:val="00257D18"/>
    <w:rsid w:val="00260230"/>
    <w:rsid w:val="00264027"/>
    <w:rsid w:val="00264761"/>
    <w:rsid w:val="00265042"/>
    <w:rsid w:val="00265589"/>
    <w:rsid w:val="00266281"/>
    <w:rsid w:val="00271504"/>
    <w:rsid w:val="00271E7D"/>
    <w:rsid w:val="0027297F"/>
    <w:rsid w:val="00272F73"/>
    <w:rsid w:val="00274A2B"/>
    <w:rsid w:val="00274A4F"/>
    <w:rsid w:val="00274D31"/>
    <w:rsid w:val="0027514D"/>
    <w:rsid w:val="002756E0"/>
    <w:rsid w:val="00275DC3"/>
    <w:rsid w:val="002765D8"/>
    <w:rsid w:val="002800FF"/>
    <w:rsid w:val="00280DA2"/>
    <w:rsid w:val="00280F35"/>
    <w:rsid w:val="00284296"/>
    <w:rsid w:val="00290CC6"/>
    <w:rsid w:val="00291A7B"/>
    <w:rsid w:val="002947E0"/>
    <w:rsid w:val="00294A1D"/>
    <w:rsid w:val="00296375"/>
    <w:rsid w:val="002A02BC"/>
    <w:rsid w:val="002A105F"/>
    <w:rsid w:val="002A2D6E"/>
    <w:rsid w:val="002A2FDB"/>
    <w:rsid w:val="002A338F"/>
    <w:rsid w:val="002A6740"/>
    <w:rsid w:val="002A71DF"/>
    <w:rsid w:val="002B0A65"/>
    <w:rsid w:val="002B1C8C"/>
    <w:rsid w:val="002B22A1"/>
    <w:rsid w:val="002B3FCD"/>
    <w:rsid w:val="002B4559"/>
    <w:rsid w:val="002B489E"/>
    <w:rsid w:val="002B514E"/>
    <w:rsid w:val="002B56DD"/>
    <w:rsid w:val="002B612D"/>
    <w:rsid w:val="002B6954"/>
    <w:rsid w:val="002B6A97"/>
    <w:rsid w:val="002B700A"/>
    <w:rsid w:val="002B7AAD"/>
    <w:rsid w:val="002C2384"/>
    <w:rsid w:val="002C336E"/>
    <w:rsid w:val="002C3CF7"/>
    <w:rsid w:val="002C3E9D"/>
    <w:rsid w:val="002C4D4C"/>
    <w:rsid w:val="002C5F1B"/>
    <w:rsid w:val="002D0287"/>
    <w:rsid w:val="002D0292"/>
    <w:rsid w:val="002D138B"/>
    <w:rsid w:val="002D17F2"/>
    <w:rsid w:val="002D2B54"/>
    <w:rsid w:val="002D32D0"/>
    <w:rsid w:val="002D4086"/>
    <w:rsid w:val="002D40B5"/>
    <w:rsid w:val="002D5C95"/>
    <w:rsid w:val="002D76BD"/>
    <w:rsid w:val="002E0668"/>
    <w:rsid w:val="002E1272"/>
    <w:rsid w:val="002E1B14"/>
    <w:rsid w:val="002E34B4"/>
    <w:rsid w:val="002E41AC"/>
    <w:rsid w:val="002E51C5"/>
    <w:rsid w:val="002E647B"/>
    <w:rsid w:val="002E749A"/>
    <w:rsid w:val="002F0289"/>
    <w:rsid w:val="002F142B"/>
    <w:rsid w:val="002F1E36"/>
    <w:rsid w:val="002F1F33"/>
    <w:rsid w:val="002F274C"/>
    <w:rsid w:val="002F2D41"/>
    <w:rsid w:val="002F417B"/>
    <w:rsid w:val="002F4D48"/>
    <w:rsid w:val="002F51A1"/>
    <w:rsid w:val="003000CD"/>
    <w:rsid w:val="00301068"/>
    <w:rsid w:val="003039A0"/>
    <w:rsid w:val="00304D40"/>
    <w:rsid w:val="0030528D"/>
    <w:rsid w:val="00305389"/>
    <w:rsid w:val="003055B8"/>
    <w:rsid w:val="0031081C"/>
    <w:rsid w:val="00312A38"/>
    <w:rsid w:val="0031353B"/>
    <w:rsid w:val="003136B3"/>
    <w:rsid w:val="0031417B"/>
    <w:rsid w:val="0031424C"/>
    <w:rsid w:val="00316C83"/>
    <w:rsid w:val="00316D74"/>
    <w:rsid w:val="00317355"/>
    <w:rsid w:val="00321200"/>
    <w:rsid w:val="00321363"/>
    <w:rsid w:val="00321591"/>
    <w:rsid w:val="00321A95"/>
    <w:rsid w:val="003249AA"/>
    <w:rsid w:val="003255D0"/>
    <w:rsid w:val="003262F2"/>
    <w:rsid w:val="0032635C"/>
    <w:rsid w:val="00326F08"/>
    <w:rsid w:val="003270FB"/>
    <w:rsid w:val="003305D8"/>
    <w:rsid w:val="00330E24"/>
    <w:rsid w:val="00331634"/>
    <w:rsid w:val="00331A0E"/>
    <w:rsid w:val="0033300D"/>
    <w:rsid w:val="0033307B"/>
    <w:rsid w:val="00333416"/>
    <w:rsid w:val="00333430"/>
    <w:rsid w:val="00335B2F"/>
    <w:rsid w:val="003527D4"/>
    <w:rsid w:val="003548C3"/>
    <w:rsid w:val="00354A3C"/>
    <w:rsid w:val="00355170"/>
    <w:rsid w:val="00355494"/>
    <w:rsid w:val="00356213"/>
    <w:rsid w:val="00356580"/>
    <w:rsid w:val="00357E08"/>
    <w:rsid w:val="00362038"/>
    <w:rsid w:val="00364204"/>
    <w:rsid w:val="00364BA5"/>
    <w:rsid w:val="00364E11"/>
    <w:rsid w:val="00366EE0"/>
    <w:rsid w:val="0037271E"/>
    <w:rsid w:val="003757CB"/>
    <w:rsid w:val="00376178"/>
    <w:rsid w:val="003768E8"/>
    <w:rsid w:val="0037782F"/>
    <w:rsid w:val="003800B6"/>
    <w:rsid w:val="00381311"/>
    <w:rsid w:val="00381C62"/>
    <w:rsid w:val="0038284F"/>
    <w:rsid w:val="00382A88"/>
    <w:rsid w:val="00382D63"/>
    <w:rsid w:val="00385690"/>
    <w:rsid w:val="00385F82"/>
    <w:rsid w:val="00386DE8"/>
    <w:rsid w:val="0038707D"/>
    <w:rsid w:val="00387838"/>
    <w:rsid w:val="00387C54"/>
    <w:rsid w:val="003909F3"/>
    <w:rsid w:val="00393CA8"/>
    <w:rsid w:val="00394855"/>
    <w:rsid w:val="00394ACE"/>
    <w:rsid w:val="0039717F"/>
    <w:rsid w:val="00397D8E"/>
    <w:rsid w:val="003A3908"/>
    <w:rsid w:val="003A3A5C"/>
    <w:rsid w:val="003A480E"/>
    <w:rsid w:val="003A6341"/>
    <w:rsid w:val="003A7280"/>
    <w:rsid w:val="003B0383"/>
    <w:rsid w:val="003B1799"/>
    <w:rsid w:val="003B2A9F"/>
    <w:rsid w:val="003B35EB"/>
    <w:rsid w:val="003B6D57"/>
    <w:rsid w:val="003B72AD"/>
    <w:rsid w:val="003B7779"/>
    <w:rsid w:val="003C1954"/>
    <w:rsid w:val="003C1AB0"/>
    <w:rsid w:val="003C25D8"/>
    <w:rsid w:val="003C6C8E"/>
    <w:rsid w:val="003C6CE7"/>
    <w:rsid w:val="003D032C"/>
    <w:rsid w:val="003D1ABB"/>
    <w:rsid w:val="003D2612"/>
    <w:rsid w:val="003D2F65"/>
    <w:rsid w:val="003D4202"/>
    <w:rsid w:val="003D4541"/>
    <w:rsid w:val="003D5E5D"/>
    <w:rsid w:val="003D6BEC"/>
    <w:rsid w:val="003E106F"/>
    <w:rsid w:val="003E1CBC"/>
    <w:rsid w:val="003E39FE"/>
    <w:rsid w:val="003E4C74"/>
    <w:rsid w:val="003E5E98"/>
    <w:rsid w:val="003E7006"/>
    <w:rsid w:val="003F34F6"/>
    <w:rsid w:val="003F4208"/>
    <w:rsid w:val="003F430F"/>
    <w:rsid w:val="003F43E1"/>
    <w:rsid w:val="003F546A"/>
    <w:rsid w:val="003F5641"/>
    <w:rsid w:val="003F5F6D"/>
    <w:rsid w:val="00400916"/>
    <w:rsid w:val="00400E92"/>
    <w:rsid w:val="0040386C"/>
    <w:rsid w:val="00403904"/>
    <w:rsid w:val="00403CEE"/>
    <w:rsid w:val="00404614"/>
    <w:rsid w:val="00404BB1"/>
    <w:rsid w:val="00405DE1"/>
    <w:rsid w:val="004065DF"/>
    <w:rsid w:val="00407F3C"/>
    <w:rsid w:val="00410897"/>
    <w:rsid w:val="00411293"/>
    <w:rsid w:val="00413114"/>
    <w:rsid w:val="00414EAA"/>
    <w:rsid w:val="00415BD7"/>
    <w:rsid w:val="00416F32"/>
    <w:rsid w:val="0043059F"/>
    <w:rsid w:val="004305F5"/>
    <w:rsid w:val="00431936"/>
    <w:rsid w:val="00431F87"/>
    <w:rsid w:val="00433AB9"/>
    <w:rsid w:val="00434CDD"/>
    <w:rsid w:val="00436643"/>
    <w:rsid w:val="00436A71"/>
    <w:rsid w:val="00437D9F"/>
    <w:rsid w:val="00441764"/>
    <w:rsid w:val="004431DD"/>
    <w:rsid w:val="0044558B"/>
    <w:rsid w:val="00446875"/>
    <w:rsid w:val="00446F10"/>
    <w:rsid w:val="00447CFF"/>
    <w:rsid w:val="00447E54"/>
    <w:rsid w:val="00450B44"/>
    <w:rsid w:val="00451E64"/>
    <w:rsid w:val="00454BFB"/>
    <w:rsid w:val="0045600D"/>
    <w:rsid w:val="00457771"/>
    <w:rsid w:val="00460E4C"/>
    <w:rsid w:val="00461240"/>
    <w:rsid w:val="004614BC"/>
    <w:rsid w:val="00461C25"/>
    <w:rsid w:val="004625B0"/>
    <w:rsid w:val="004626C1"/>
    <w:rsid w:val="00462850"/>
    <w:rsid w:val="004632A7"/>
    <w:rsid w:val="00463B86"/>
    <w:rsid w:val="004642B3"/>
    <w:rsid w:val="00464655"/>
    <w:rsid w:val="00465808"/>
    <w:rsid w:val="00465A1F"/>
    <w:rsid w:val="00465E2E"/>
    <w:rsid w:val="00470C75"/>
    <w:rsid w:val="00472C4E"/>
    <w:rsid w:val="00473649"/>
    <w:rsid w:val="0047396A"/>
    <w:rsid w:val="0047534A"/>
    <w:rsid w:val="0047547C"/>
    <w:rsid w:val="0047595B"/>
    <w:rsid w:val="004759F0"/>
    <w:rsid w:val="0048526D"/>
    <w:rsid w:val="004859F9"/>
    <w:rsid w:val="0048697F"/>
    <w:rsid w:val="004879B0"/>
    <w:rsid w:val="00487B00"/>
    <w:rsid w:val="00490760"/>
    <w:rsid w:val="00490C6E"/>
    <w:rsid w:val="004916C3"/>
    <w:rsid w:val="0049390B"/>
    <w:rsid w:val="00494092"/>
    <w:rsid w:val="00495D1E"/>
    <w:rsid w:val="00495F5B"/>
    <w:rsid w:val="00496B20"/>
    <w:rsid w:val="00496D2A"/>
    <w:rsid w:val="00497454"/>
    <w:rsid w:val="004A161F"/>
    <w:rsid w:val="004A36EB"/>
    <w:rsid w:val="004A40E2"/>
    <w:rsid w:val="004A4ADA"/>
    <w:rsid w:val="004A53C1"/>
    <w:rsid w:val="004A55BF"/>
    <w:rsid w:val="004A7022"/>
    <w:rsid w:val="004B24F6"/>
    <w:rsid w:val="004B2BAE"/>
    <w:rsid w:val="004B2C59"/>
    <w:rsid w:val="004B460C"/>
    <w:rsid w:val="004B4953"/>
    <w:rsid w:val="004B4CF5"/>
    <w:rsid w:val="004B5051"/>
    <w:rsid w:val="004B6386"/>
    <w:rsid w:val="004B73D0"/>
    <w:rsid w:val="004C1098"/>
    <w:rsid w:val="004C4665"/>
    <w:rsid w:val="004C506A"/>
    <w:rsid w:val="004C55C0"/>
    <w:rsid w:val="004C5B0B"/>
    <w:rsid w:val="004D0755"/>
    <w:rsid w:val="004D1BC7"/>
    <w:rsid w:val="004D2FDE"/>
    <w:rsid w:val="004D3001"/>
    <w:rsid w:val="004D3341"/>
    <w:rsid w:val="004D3D35"/>
    <w:rsid w:val="004D46AD"/>
    <w:rsid w:val="004D7DA7"/>
    <w:rsid w:val="004E13BD"/>
    <w:rsid w:val="004E1913"/>
    <w:rsid w:val="004E3970"/>
    <w:rsid w:val="004E3C1C"/>
    <w:rsid w:val="004E5F4C"/>
    <w:rsid w:val="004E61A9"/>
    <w:rsid w:val="004E6680"/>
    <w:rsid w:val="004E68AB"/>
    <w:rsid w:val="004E7BF7"/>
    <w:rsid w:val="004E7D78"/>
    <w:rsid w:val="004F0677"/>
    <w:rsid w:val="004F1280"/>
    <w:rsid w:val="004F293D"/>
    <w:rsid w:val="004F3AA5"/>
    <w:rsid w:val="004F3B09"/>
    <w:rsid w:val="004F54A9"/>
    <w:rsid w:val="004F560D"/>
    <w:rsid w:val="004F58BE"/>
    <w:rsid w:val="004F5CED"/>
    <w:rsid w:val="004F5F91"/>
    <w:rsid w:val="004F6161"/>
    <w:rsid w:val="005007B1"/>
    <w:rsid w:val="00504E0E"/>
    <w:rsid w:val="0050558E"/>
    <w:rsid w:val="00505944"/>
    <w:rsid w:val="005108EB"/>
    <w:rsid w:val="00510C45"/>
    <w:rsid w:val="0051239F"/>
    <w:rsid w:val="00513503"/>
    <w:rsid w:val="00513849"/>
    <w:rsid w:val="00514040"/>
    <w:rsid w:val="00514087"/>
    <w:rsid w:val="00515791"/>
    <w:rsid w:val="005158AE"/>
    <w:rsid w:val="0051729D"/>
    <w:rsid w:val="0052334B"/>
    <w:rsid w:val="005236E8"/>
    <w:rsid w:val="00523F7F"/>
    <w:rsid w:val="0052445B"/>
    <w:rsid w:val="005244B8"/>
    <w:rsid w:val="00524C78"/>
    <w:rsid w:val="00526A10"/>
    <w:rsid w:val="005276A3"/>
    <w:rsid w:val="00530A59"/>
    <w:rsid w:val="00530C66"/>
    <w:rsid w:val="00531124"/>
    <w:rsid w:val="00533C09"/>
    <w:rsid w:val="0053415D"/>
    <w:rsid w:val="00535479"/>
    <w:rsid w:val="00535B95"/>
    <w:rsid w:val="005373D1"/>
    <w:rsid w:val="0054107B"/>
    <w:rsid w:val="0054213B"/>
    <w:rsid w:val="00543F11"/>
    <w:rsid w:val="00547941"/>
    <w:rsid w:val="00547E32"/>
    <w:rsid w:val="00550C6C"/>
    <w:rsid w:val="00551308"/>
    <w:rsid w:val="00552EC9"/>
    <w:rsid w:val="005536F7"/>
    <w:rsid w:val="00554CFB"/>
    <w:rsid w:val="00555D3A"/>
    <w:rsid w:val="0055668B"/>
    <w:rsid w:val="005573E6"/>
    <w:rsid w:val="00560315"/>
    <w:rsid w:val="00562334"/>
    <w:rsid w:val="0056246A"/>
    <w:rsid w:val="00563A33"/>
    <w:rsid w:val="005646A2"/>
    <w:rsid w:val="00564E34"/>
    <w:rsid w:val="005654A9"/>
    <w:rsid w:val="00566956"/>
    <w:rsid w:val="00567323"/>
    <w:rsid w:val="0057211E"/>
    <w:rsid w:val="00572AF2"/>
    <w:rsid w:val="00572BE5"/>
    <w:rsid w:val="0057781B"/>
    <w:rsid w:val="00580117"/>
    <w:rsid w:val="00580626"/>
    <w:rsid w:val="0058116C"/>
    <w:rsid w:val="005838A6"/>
    <w:rsid w:val="005839AE"/>
    <w:rsid w:val="00584415"/>
    <w:rsid w:val="005865E4"/>
    <w:rsid w:val="00592E52"/>
    <w:rsid w:val="005935DF"/>
    <w:rsid w:val="0059374F"/>
    <w:rsid w:val="00594317"/>
    <w:rsid w:val="005943E6"/>
    <w:rsid w:val="005952CA"/>
    <w:rsid w:val="005967F0"/>
    <w:rsid w:val="005973DA"/>
    <w:rsid w:val="005A0D55"/>
    <w:rsid w:val="005A0F06"/>
    <w:rsid w:val="005A39DE"/>
    <w:rsid w:val="005A5DB8"/>
    <w:rsid w:val="005A60F8"/>
    <w:rsid w:val="005A70D5"/>
    <w:rsid w:val="005A71CF"/>
    <w:rsid w:val="005B05F7"/>
    <w:rsid w:val="005B1B7D"/>
    <w:rsid w:val="005B1E47"/>
    <w:rsid w:val="005B28F6"/>
    <w:rsid w:val="005B3321"/>
    <w:rsid w:val="005B6BC7"/>
    <w:rsid w:val="005C0188"/>
    <w:rsid w:val="005C2752"/>
    <w:rsid w:val="005C3B18"/>
    <w:rsid w:val="005C4988"/>
    <w:rsid w:val="005C669A"/>
    <w:rsid w:val="005C6E63"/>
    <w:rsid w:val="005D00E6"/>
    <w:rsid w:val="005D0395"/>
    <w:rsid w:val="005D3217"/>
    <w:rsid w:val="005E0015"/>
    <w:rsid w:val="005E090E"/>
    <w:rsid w:val="005E3105"/>
    <w:rsid w:val="005E3A05"/>
    <w:rsid w:val="005E4CF1"/>
    <w:rsid w:val="005E4F5F"/>
    <w:rsid w:val="005E5A30"/>
    <w:rsid w:val="005E6079"/>
    <w:rsid w:val="005E670F"/>
    <w:rsid w:val="005E76C4"/>
    <w:rsid w:val="005E7767"/>
    <w:rsid w:val="005E7FCD"/>
    <w:rsid w:val="005F0589"/>
    <w:rsid w:val="005F1F3B"/>
    <w:rsid w:val="005F21EC"/>
    <w:rsid w:val="005F2478"/>
    <w:rsid w:val="005F26E9"/>
    <w:rsid w:val="005F2E07"/>
    <w:rsid w:val="005F306E"/>
    <w:rsid w:val="005F3118"/>
    <w:rsid w:val="005F47AF"/>
    <w:rsid w:val="005F4D50"/>
    <w:rsid w:val="005F5056"/>
    <w:rsid w:val="005F5399"/>
    <w:rsid w:val="00602028"/>
    <w:rsid w:val="00603CD8"/>
    <w:rsid w:val="0060419F"/>
    <w:rsid w:val="006044AB"/>
    <w:rsid w:val="00604510"/>
    <w:rsid w:val="00604A21"/>
    <w:rsid w:val="00605498"/>
    <w:rsid w:val="0060570C"/>
    <w:rsid w:val="00607DD1"/>
    <w:rsid w:val="00610216"/>
    <w:rsid w:val="00610696"/>
    <w:rsid w:val="0061091C"/>
    <w:rsid w:val="0061138B"/>
    <w:rsid w:val="00611443"/>
    <w:rsid w:val="006125FD"/>
    <w:rsid w:val="00612CAB"/>
    <w:rsid w:val="00613A62"/>
    <w:rsid w:val="0061433D"/>
    <w:rsid w:val="006146B9"/>
    <w:rsid w:val="00615908"/>
    <w:rsid w:val="00615C00"/>
    <w:rsid w:val="006160F3"/>
    <w:rsid w:val="0061649E"/>
    <w:rsid w:val="00616AFF"/>
    <w:rsid w:val="00616D08"/>
    <w:rsid w:val="00617C80"/>
    <w:rsid w:val="00620513"/>
    <w:rsid w:val="006213F5"/>
    <w:rsid w:val="00621452"/>
    <w:rsid w:val="00624519"/>
    <w:rsid w:val="00626E8B"/>
    <w:rsid w:val="00627F38"/>
    <w:rsid w:val="006311B2"/>
    <w:rsid w:val="00633AFE"/>
    <w:rsid w:val="00634F3D"/>
    <w:rsid w:val="00635279"/>
    <w:rsid w:val="0063531B"/>
    <w:rsid w:val="006356BF"/>
    <w:rsid w:val="00635A3D"/>
    <w:rsid w:val="00635FB2"/>
    <w:rsid w:val="006362B5"/>
    <w:rsid w:val="00636464"/>
    <w:rsid w:val="0063705E"/>
    <w:rsid w:val="00641AEC"/>
    <w:rsid w:val="0064379F"/>
    <w:rsid w:val="006446EC"/>
    <w:rsid w:val="0064495D"/>
    <w:rsid w:val="00645DC8"/>
    <w:rsid w:val="00646987"/>
    <w:rsid w:val="006515AA"/>
    <w:rsid w:val="00653172"/>
    <w:rsid w:val="00653EE1"/>
    <w:rsid w:val="00654A3E"/>
    <w:rsid w:val="0065563A"/>
    <w:rsid w:val="0065572C"/>
    <w:rsid w:val="006572C1"/>
    <w:rsid w:val="00657D22"/>
    <w:rsid w:val="00662A27"/>
    <w:rsid w:val="006648C4"/>
    <w:rsid w:val="006653EC"/>
    <w:rsid w:val="00665EFE"/>
    <w:rsid w:val="0066653E"/>
    <w:rsid w:val="00667766"/>
    <w:rsid w:val="00667AF7"/>
    <w:rsid w:val="00671693"/>
    <w:rsid w:val="00673AAB"/>
    <w:rsid w:val="00675624"/>
    <w:rsid w:val="006765A3"/>
    <w:rsid w:val="00677188"/>
    <w:rsid w:val="00677629"/>
    <w:rsid w:val="006808A1"/>
    <w:rsid w:val="00680C7A"/>
    <w:rsid w:val="006819E5"/>
    <w:rsid w:val="00683B14"/>
    <w:rsid w:val="00684506"/>
    <w:rsid w:val="00684A5E"/>
    <w:rsid w:val="0068502D"/>
    <w:rsid w:val="00685CB2"/>
    <w:rsid w:val="0068685D"/>
    <w:rsid w:val="006871C3"/>
    <w:rsid w:val="00687BFC"/>
    <w:rsid w:val="0069025F"/>
    <w:rsid w:val="00691AA0"/>
    <w:rsid w:val="00692F71"/>
    <w:rsid w:val="00692FFE"/>
    <w:rsid w:val="006933BB"/>
    <w:rsid w:val="0069418A"/>
    <w:rsid w:val="0069585D"/>
    <w:rsid w:val="0069606E"/>
    <w:rsid w:val="006A10B3"/>
    <w:rsid w:val="006A28D2"/>
    <w:rsid w:val="006A2EE5"/>
    <w:rsid w:val="006A51EE"/>
    <w:rsid w:val="006A56C7"/>
    <w:rsid w:val="006A5D90"/>
    <w:rsid w:val="006A75DE"/>
    <w:rsid w:val="006B0740"/>
    <w:rsid w:val="006B0F34"/>
    <w:rsid w:val="006B17A4"/>
    <w:rsid w:val="006B2E70"/>
    <w:rsid w:val="006B3EF0"/>
    <w:rsid w:val="006B43D6"/>
    <w:rsid w:val="006B462A"/>
    <w:rsid w:val="006B4CCC"/>
    <w:rsid w:val="006B5317"/>
    <w:rsid w:val="006B5983"/>
    <w:rsid w:val="006B69F8"/>
    <w:rsid w:val="006B7CF1"/>
    <w:rsid w:val="006C2E73"/>
    <w:rsid w:val="006C31BD"/>
    <w:rsid w:val="006C4362"/>
    <w:rsid w:val="006C4475"/>
    <w:rsid w:val="006C44B6"/>
    <w:rsid w:val="006C49AC"/>
    <w:rsid w:val="006C52A4"/>
    <w:rsid w:val="006C548D"/>
    <w:rsid w:val="006C54D9"/>
    <w:rsid w:val="006C630D"/>
    <w:rsid w:val="006D068F"/>
    <w:rsid w:val="006D10D5"/>
    <w:rsid w:val="006D2FE3"/>
    <w:rsid w:val="006D33CE"/>
    <w:rsid w:val="006D4044"/>
    <w:rsid w:val="006E0C71"/>
    <w:rsid w:val="006E1AB9"/>
    <w:rsid w:val="006E2418"/>
    <w:rsid w:val="006E2D36"/>
    <w:rsid w:val="006E36FA"/>
    <w:rsid w:val="006E413C"/>
    <w:rsid w:val="006E47C4"/>
    <w:rsid w:val="006E55B4"/>
    <w:rsid w:val="006E7848"/>
    <w:rsid w:val="006E78F1"/>
    <w:rsid w:val="006F0AF2"/>
    <w:rsid w:val="006F1A31"/>
    <w:rsid w:val="006F25B1"/>
    <w:rsid w:val="006F34EF"/>
    <w:rsid w:val="006F4E84"/>
    <w:rsid w:val="006F5809"/>
    <w:rsid w:val="006F5DF9"/>
    <w:rsid w:val="006F6724"/>
    <w:rsid w:val="006F7E28"/>
    <w:rsid w:val="007005F5"/>
    <w:rsid w:val="0070086B"/>
    <w:rsid w:val="007010AA"/>
    <w:rsid w:val="007019DD"/>
    <w:rsid w:val="007029E0"/>
    <w:rsid w:val="00703105"/>
    <w:rsid w:val="00703BC1"/>
    <w:rsid w:val="00704205"/>
    <w:rsid w:val="007066DE"/>
    <w:rsid w:val="00706AAF"/>
    <w:rsid w:val="0070731A"/>
    <w:rsid w:val="00710E66"/>
    <w:rsid w:val="0071176D"/>
    <w:rsid w:val="007117AF"/>
    <w:rsid w:val="007127FB"/>
    <w:rsid w:val="00712A8C"/>
    <w:rsid w:val="00713F16"/>
    <w:rsid w:val="00714B6F"/>
    <w:rsid w:val="00715034"/>
    <w:rsid w:val="007155DD"/>
    <w:rsid w:val="00716A4F"/>
    <w:rsid w:val="00717E07"/>
    <w:rsid w:val="00717E96"/>
    <w:rsid w:val="00723C16"/>
    <w:rsid w:val="00725120"/>
    <w:rsid w:val="00726640"/>
    <w:rsid w:val="00730138"/>
    <w:rsid w:val="00730F17"/>
    <w:rsid w:val="00731324"/>
    <w:rsid w:val="0073172C"/>
    <w:rsid w:val="00732C25"/>
    <w:rsid w:val="007334E3"/>
    <w:rsid w:val="007337E3"/>
    <w:rsid w:val="0073456F"/>
    <w:rsid w:val="0073667C"/>
    <w:rsid w:val="00736D23"/>
    <w:rsid w:val="007376BD"/>
    <w:rsid w:val="007376CA"/>
    <w:rsid w:val="00737F74"/>
    <w:rsid w:val="00740172"/>
    <w:rsid w:val="00740BC3"/>
    <w:rsid w:val="00741147"/>
    <w:rsid w:val="00741792"/>
    <w:rsid w:val="0074266A"/>
    <w:rsid w:val="007428BE"/>
    <w:rsid w:val="00742F9D"/>
    <w:rsid w:val="00743D65"/>
    <w:rsid w:val="00744B4F"/>
    <w:rsid w:val="00745CCA"/>
    <w:rsid w:val="00747A6D"/>
    <w:rsid w:val="007500B2"/>
    <w:rsid w:val="00752D93"/>
    <w:rsid w:val="00753609"/>
    <w:rsid w:val="00753E66"/>
    <w:rsid w:val="007543BD"/>
    <w:rsid w:val="00754A1C"/>
    <w:rsid w:val="00754E47"/>
    <w:rsid w:val="0075515D"/>
    <w:rsid w:val="007559E3"/>
    <w:rsid w:val="00755F5F"/>
    <w:rsid w:val="0075601A"/>
    <w:rsid w:val="007576AA"/>
    <w:rsid w:val="00757A79"/>
    <w:rsid w:val="00757DFD"/>
    <w:rsid w:val="00761738"/>
    <w:rsid w:val="007671EB"/>
    <w:rsid w:val="0076742F"/>
    <w:rsid w:val="00767ADA"/>
    <w:rsid w:val="00770DFE"/>
    <w:rsid w:val="0077207F"/>
    <w:rsid w:val="007721CB"/>
    <w:rsid w:val="00773524"/>
    <w:rsid w:val="00773B47"/>
    <w:rsid w:val="00773F02"/>
    <w:rsid w:val="00774E59"/>
    <w:rsid w:val="007751DF"/>
    <w:rsid w:val="00776A8E"/>
    <w:rsid w:val="00776C54"/>
    <w:rsid w:val="00777748"/>
    <w:rsid w:val="0077799C"/>
    <w:rsid w:val="00780552"/>
    <w:rsid w:val="007829BF"/>
    <w:rsid w:val="007833ED"/>
    <w:rsid w:val="00783672"/>
    <w:rsid w:val="00785B5E"/>
    <w:rsid w:val="00787B05"/>
    <w:rsid w:val="007903A3"/>
    <w:rsid w:val="00792883"/>
    <w:rsid w:val="007936C7"/>
    <w:rsid w:val="007972E7"/>
    <w:rsid w:val="007973CE"/>
    <w:rsid w:val="007A1F40"/>
    <w:rsid w:val="007A231D"/>
    <w:rsid w:val="007A2CB4"/>
    <w:rsid w:val="007A39BE"/>
    <w:rsid w:val="007A3C3B"/>
    <w:rsid w:val="007A58AB"/>
    <w:rsid w:val="007A638C"/>
    <w:rsid w:val="007A661E"/>
    <w:rsid w:val="007A6AAC"/>
    <w:rsid w:val="007B0615"/>
    <w:rsid w:val="007B0D23"/>
    <w:rsid w:val="007B11F6"/>
    <w:rsid w:val="007B1424"/>
    <w:rsid w:val="007B169B"/>
    <w:rsid w:val="007B22B2"/>
    <w:rsid w:val="007B3446"/>
    <w:rsid w:val="007B5655"/>
    <w:rsid w:val="007C0E4E"/>
    <w:rsid w:val="007C11FC"/>
    <w:rsid w:val="007C31C0"/>
    <w:rsid w:val="007C32AC"/>
    <w:rsid w:val="007C370C"/>
    <w:rsid w:val="007C50B1"/>
    <w:rsid w:val="007C56C9"/>
    <w:rsid w:val="007C667B"/>
    <w:rsid w:val="007D200D"/>
    <w:rsid w:val="007D2E3C"/>
    <w:rsid w:val="007D4C71"/>
    <w:rsid w:val="007D4DAF"/>
    <w:rsid w:val="007D5591"/>
    <w:rsid w:val="007D633F"/>
    <w:rsid w:val="007E155E"/>
    <w:rsid w:val="007E2AA4"/>
    <w:rsid w:val="007E2EF4"/>
    <w:rsid w:val="007E3FAC"/>
    <w:rsid w:val="007E4204"/>
    <w:rsid w:val="007E65D1"/>
    <w:rsid w:val="007F0BEB"/>
    <w:rsid w:val="007F2A04"/>
    <w:rsid w:val="007F2DCA"/>
    <w:rsid w:val="007F32A1"/>
    <w:rsid w:val="007F3B3F"/>
    <w:rsid w:val="007F4B98"/>
    <w:rsid w:val="007F6180"/>
    <w:rsid w:val="00801813"/>
    <w:rsid w:val="00801F08"/>
    <w:rsid w:val="00802B5F"/>
    <w:rsid w:val="00803DA2"/>
    <w:rsid w:val="008042FF"/>
    <w:rsid w:val="00804513"/>
    <w:rsid w:val="00805FC0"/>
    <w:rsid w:val="008067A7"/>
    <w:rsid w:val="00806987"/>
    <w:rsid w:val="008103E8"/>
    <w:rsid w:val="008127CD"/>
    <w:rsid w:val="008147CA"/>
    <w:rsid w:val="00815D2A"/>
    <w:rsid w:val="00815F4E"/>
    <w:rsid w:val="00816184"/>
    <w:rsid w:val="0081731F"/>
    <w:rsid w:val="0081750B"/>
    <w:rsid w:val="00817C74"/>
    <w:rsid w:val="008217F2"/>
    <w:rsid w:val="00823210"/>
    <w:rsid w:val="008245B3"/>
    <w:rsid w:val="00824A82"/>
    <w:rsid w:val="00825C91"/>
    <w:rsid w:val="00826569"/>
    <w:rsid w:val="00832D8D"/>
    <w:rsid w:val="00833CC7"/>
    <w:rsid w:val="0083565C"/>
    <w:rsid w:val="008358DC"/>
    <w:rsid w:val="00835A68"/>
    <w:rsid w:val="008371A4"/>
    <w:rsid w:val="00840DF3"/>
    <w:rsid w:val="0084142C"/>
    <w:rsid w:val="00844EF0"/>
    <w:rsid w:val="00845056"/>
    <w:rsid w:val="008453E4"/>
    <w:rsid w:val="008473F1"/>
    <w:rsid w:val="00850D25"/>
    <w:rsid w:val="008519FD"/>
    <w:rsid w:val="00852041"/>
    <w:rsid w:val="00853409"/>
    <w:rsid w:val="00853E44"/>
    <w:rsid w:val="008545ED"/>
    <w:rsid w:val="00854837"/>
    <w:rsid w:val="00854F27"/>
    <w:rsid w:val="00854F3B"/>
    <w:rsid w:val="008557DC"/>
    <w:rsid w:val="00856260"/>
    <w:rsid w:val="0085707A"/>
    <w:rsid w:val="00860218"/>
    <w:rsid w:val="008606F4"/>
    <w:rsid w:val="0086109A"/>
    <w:rsid w:val="0086196F"/>
    <w:rsid w:val="00862715"/>
    <w:rsid w:val="00863B3E"/>
    <w:rsid w:val="00864D7E"/>
    <w:rsid w:val="0086718E"/>
    <w:rsid w:val="00867BC6"/>
    <w:rsid w:val="00870F4C"/>
    <w:rsid w:val="008712DA"/>
    <w:rsid w:val="0087324F"/>
    <w:rsid w:val="00873E09"/>
    <w:rsid w:val="008744EC"/>
    <w:rsid w:val="00874F95"/>
    <w:rsid w:val="0088056A"/>
    <w:rsid w:val="00883D17"/>
    <w:rsid w:val="008851AA"/>
    <w:rsid w:val="00886F29"/>
    <w:rsid w:val="008921BF"/>
    <w:rsid w:val="0089379E"/>
    <w:rsid w:val="00895E93"/>
    <w:rsid w:val="00896033"/>
    <w:rsid w:val="008A02CF"/>
    <w:rsid w:val="008A1C4E"/>
    <w:rsid w:val="008A2874"/>
    <w:rsid w:val="008A3196"/>
    <w:rsid w:val="008A39E5"/>
    <w:rsid w:val="008A3F9B"/>
    <w:rsid w:val="008A444F"/>
    <w:rsid w:val="008A4E18"/>
    <w:rsid w:val="008A5550"/>
    <w:rsid w:val="008A5FDF"/>
    <w:rsid w:val="008A7C3D"/>
    <w:rsid w:val="008B0F7D"/>
    <w:rsid w:val="008B108C"/>
    <w:rsid w:val="008B2C8B"/>
    <w:rsid w:val="008B4AB9"/>
    <w:rsid w:val="008B5215"/>
    <w:rsid w:val="008B60FE"/>
    <w:rsid w:val="008B67DF"/>
    <w:rsid w:val="008B6FB6"/>
    <w:rsid w:val="008B7423"/>
    <w:rsid w:val="008B7F4A"/>
    <w:rsid w:val="008C0E86"/>
    <w:rsid w:val="008C4050"/>
    <w:rsid w:val="008C5630"/>
    <w:rsid w:val="008C5BAE"/>
    <w:rsid w:val="008C6474"/>
    <w:rsid w:val="008C655C"/>
    <w:rsid w:val="008C7308"/>
    <w:rsid w:val="008C76A5"/>
    <w:rsid w:val="008D363F"/>
    <w:rsid w:val="008D39B4"/>
    <w:rsid w:val="008D4D40"/>
    <w:rsid w:val="008D5E9B"/>
    <w:rsid w:val="008D6046"/>
    <w:rsid w:val="008D67DF"/>
    <w:rsid w:val="008D75F9"/>
    <w:rsid w:val="008E0E8B"/>
    <w:rsid w:val="008E22B6"/>
    <w:rsid w:val="008E243E"/>
    <w:rsid w:val="008E3902"/>
    <w:rsid w:val="008E4D20"/>
    <w:rsid w:val="008E64AD"/>
    <w:rsid w:val="008E7926"/>
    <w:rsid w:val="008F010B"/>
    <w:rsid w:val="008F05E6"/>
    <w:rsid w:val="008F11DE"/>
    <w:rsid w:val="008F21AF"/>
    <w:rsid w:val="008F24E3"/>
    <w:rsid w:val="008F2715"/>
    <w:rsid w:val="008F4F14"/>
    <w:rsid w:val="008F637B"/>
    <w:rsid w:val="008F66E7"/>
    <w:rsid w:val="008F68C0"/>
    <w:rsid w:val="0090187C"/>
    <w:rsid w:val="00901AE8"/>
    <w:rsid w:val="00902407"/>
    <w:rsid w:val="009024BE"/>
    <w:rsid w:val="00902FB4"/>
    <w:rsid w:val="009036DA"/>
    <w:rsid w:val="0090391F"/>
    <w:rsid w:val="00904507"/>
    <w:rsid w:val="00905DEB"/>
    <w:rsid w:val="00905FBB"/>
    <w:rsid w:val="00906833"/>
    <w:rsid w:val="009076CD"/>
    <w:rsid w:val="00907C18"/>
    <w:rsid w:val="0091030A"/>
    <w:rsid w:val="0091213C"/>
    <w:rsid w:val="00912BE8"/>
    <w:rsid w:val="00913C6E"/>
    <w:rsid w:val="00916148"/>
    <w:rsid w:val="00920474"/>
    <w:rsid w:val="00920BEA"/>
    <w:rsid w:val="0092147C"/>
    <w:rsid w:val="009218D9"/>
    <w:rsid w:val="00921E08"/>
    <w:rsid w:val="009232FE"/>
    <w:rsid w:val="00924B08"/>
    <w:rsid w:val="00925856"/>
    <w:rsid w:val="00926041"/>
    <w:rsid w:val="009266C1"/>
    <w:rsid w:val="00926858"/>
    <w:rsid w:val="00927208"/>
    <w:rsid w:val="0092733A"/>
    <w:rsid w:val="00931175"/>
    <w:rsid w:val="00931B35"/>
    <w:rsid w:val="00931C89"/>
    <w:rsid w:val="00932023"/>
    <w:rsid w:val="00932129"/>
    <w:rsid w:val="0093309F"/>
    <w:rsid w:val="00933252"/>
    <w:rsid w:val="00933F66"/>
    <w:rsid w:val="00934925"/>
    <w:rsid w:val="00934E96"/>
    <w:rsid w:val="009355D0"/>
    <w:rsid w:val="00935F14"/>
    <w:rsid w:val="00936E80"/>
    <w:rsid w:val="0094195E"/>
    <w:rsid w:val="00942854"/>
    <w:rsid w:val="00943A2A"/>
    <w:rsid w:val="0094439C"/>
    <w:rsid w:val="009445EC"/>
    <w:rsid w:val="009466EB"/>
    <w:rsid w:val="00947672"/>
    <w:rsid w:val="009535AD"/>
    <w:rsid w:val="0095422E"/>
    <w:rsid w:val="00955BF8"/>
    <w:rsid w:val="009564C4"/>
    <w:rsid w:val="009612CB"/>
    <w:rsid w:val="00961679"/>
    <w:rsid w:val="009629E4"/>
    <w:rsid w:val="00963B8C"/>
    <w:rsid w:val="00964199"/>
    <w:rsid w:val="00964D82"/>
    <w:rsid w:val="009654F9"/>
    <w:rsid w:val="00965B1A"/>
    <w:rsid w:val="00966262"/>
    <w:rsid w:val="00970ABB"/>
    <w:rsid w:val="00974359"/>
    <w:rsid w:val="00974559"/>
    <w:rsid w:val="0097466A"/>
    <w:rsid w:val="00974789"/>
    <w:rsid w:val="00974C7A"/>
    <w:rsid w:val="00975497"/>
    <w:rsid w:val="009763EF"/>
    <w:rsid w:val="00976BA4"/>
    <w:rsid w:val="009771BE"/>
    <w:rsid w:val="009804D3"/>
    <w:rsid w:val="009805DF"/>
    <w:rsid w:val="0098061D"/>
    <w:rsid w:val="00981743"/>
    <w:rsid w:val="009820AA"/>
    <w:rsid w:val="009824E3"/>
    <w:rsid w:val="0098375E"/>
    <w:rsid w:val="00983817"/>
    <w:rsid w:val="0098419F"/>
    <w:rsid w:val="00984EDA"/>
    <w:rsid w:val="00984F78"/>
    <w:rsid w:val="00986D70"/>
    <w:rsid w:val="00986DA0"/>
    <w:rsid w:val="009873B1"/>
    <w:rsid w:val="009874F5"/>
    <w:rsid w:val="00987C1E"/>
    <w:rsid w:val="0099274F"/>
    <w:rsid w:val="00992CD4"/>
    <w:rsid w:val="00992E27"/>
    <w:rsid w:val="00993739"/>
    <w:rsid w:val="0099421D"/>
    <w:rsid w:val="00995C67"/>
    <w:rsid w:val="00995DF6"/>
    <w:rsid w:val="0099640A"/>
    <w:rsid w:val="00996978"/>
    <w:rsid w:val="009A10BB"/>
    <w:rsid w:val="009A16E1"/>
    <w:rsid w:val="009A223E"/>
    <w:rsid w:val="009A29B8"/>
    <w:rsid w:val="009A2E01"/>
    <w:rsid w:val="009A388D"/>
    <w:rsid w:val="009A4F93"/>
    <w:rsid w:val="009A6B1C"/>
    <w:rsid w:val="009A740E"/>
    <w:rsid w:val="009B0858"/>
    <w:rsid w:val="009B0B78"/>
    <w:rsid w:val="009B229A"/>
    <w:rsid w:val="009B2C93"/>
    <w:rsid w:val="009B3D2F"/>
    <w:rsid w:val="009B467E"/>
    <w:rsid w:val="009B4E93"/>
    <w:rsid w:val="009B5555"/>
    <w:rsid w:val="009B559C"/>
    <w:rsid w:val="009B5B8A"/>
    <w:rsid w:val="009B6C8B"/>
    <w:rsid w:val="009B730C"/>
    <w:rsid w:val="009C10F9"/>
    <w:rsid w:val="009C31BC"/>
    <w:rsid w:val="009C371C"/>
    <w:rsid w:val="009C3831"/>
    <w:rsid w:val="009C4418"/>
    <w:rsid w:val="009C5A3C"/>
    <w:rsid w:val="009C66CB"/>
    <w:rsid w:val="009C6B59"/>
    <w:rsid w:val="009C6E8B"/>
    <w:rsid w:val="009D136D"/>
    <w:rsid w:val="009D17EA"/>
    <w:rsid w:val="009D2CD5"/>
    <w:rsid w:val="009D3155"/>
    <w:rsid w:val="009D3ACF"/>
    <w:rsid w:val="009D6EEE"/>
    <w:rsid w:val="009D7585"/>
    <w:rsid w:val="009D78C7"/>
    <w:rsid w:val="009E260B"/>
    <w:rsid w:val="009E30DA"/>
    <w:rsid w:val="009E34DB"/>
    <w:rsid w:val="009E6116"/>
    <w:rsid w:val="009E6B0B"/>
    <w:rsid w:val="009E7A2C"/>
    <w:rsid w:val="009E7B1B"/>
    <w:rsid w:val="009F0615"/>
    <w:rsid w:val="009F1482"/>
    <w:rsid w:val="009F14B9"/>
    <w:rsid w:val="009F1631"/>
    <w:rsid w:val="009F1C93"/>
    <w:rsid w:val="009F2E3F"/>
    <w:rsid w:val="009F2F0C"/>
    <w:rsid w:val="009F2FE4"/>
    <w:rsid w:val="009F31FF"/>
    <w:rsid w:val="009F4164"/>
    <w:rsid w:val="009F5E79"/>
    <w:rsid w:val="009F677A"/>
    <w:rsid w:val="00A00A76"/>
    <w:rsid w:val="00A01708"/>
    <w:rsid w:val="00A021C4"/>
    <w:rsid w:val="00A021F7"/>
    <w:rsid w:val="00A029C0"/>
    <w:rsid w:val="00A0406D"/>
    <w:rsid w:val="00A04ECF"/>
    <w:rsid w:val="00A05AA6"/>
    <w:rsid w:val="00A12579"/>
    <w:rsid w:val="00A12B14"/>
    <w:rsid w:val="00A12E9F"/>
    <w:rsid w:val="00A1323D"/>
    <w:rsid w:val="00A13DE1"/>
    <w:rsid w:val="00A14CC7"/>
    <w:rsid w:val="00A16D4A"/>
    <w:rsid w:val="00A17140"/>
    <w:rsid w:val="00A207FC"/>
    <w:rsid w:val="00A22434"/>
    <w:rsid w:val="00A2273F"/>
    <w:rsid w:val="00A241FC"/>
    <w:rsid w:val="00A25ECB"/>
    <w:rsid w:val="00A2660D"/>
    <w:rsid w:val="00A27130"/>
    <w:rsid w:val="00A31A62"/>
    <w:rsid w:val="00A33DEC"/>
    <w:rsid w:val="00A34BD2"/>
    <w:rsid w:val="00A35F10"/>
    <w:rsid w:val="00A35F64"/>
    <w:rsid w:val="00A42605"/>
    <w:rsid w:val="00A450E3"/>
    <w:rsid w:val="00A454E2"/>
    <w:rsid w:val="00A46EF8"/>
    <w:rsid w:val="00A47120"/>
    <w:rsid w:val="00A4796B"/>
    <w:rsid w:val="00A5237A"/>
    <w:rsid w:val="00A52E14"/>
    <w:rsid w:val="00A54495"/>
    <w:rsid w:val="00A55621"/>
    <w:rsid w:val="00A63BE3"/>
    <w:rsid w:val="00A63F8B"/>
    <w:rsid w:val="00A64207"/>
    <w:rsid w:val="00A64908"/>
    <w:rsid w:val="00A6513B"/>
    <w:rsid w:val="00A65961"/>
    <w:rsid w:val="00A65DDA"/>
    <w:rsid w:val="00A663A9"/>
    <w:rsid w:val="00A66985"/>
    <w:rsid w:val="00A6727C"/>
    <w:rsid w:val="00A704D4"/>
    <w:rsid w:val="00A71E28"/>
    <w:rsid w:val="00A7313A"/>
    <w:rsid w:val="00A765D2"/>
    <w:rsid w:val="00A8043F"/>
    <w:rsid w:val="00A8069F"/>
    <w:rsid w:val="00A80B27"/>
    <w:rsid w:val="00A80BD8"/>
    <w:rsid w:val="00A81298"/>
    <w:rsid w:val="00A837EA"/>
    <w:rsid w:val="00A86B35"/>
    <w:rsid w:val="00A873A1"/>
    <w:rsid w:val="00A87D7C"/>
    <w:rsid w:val="00A903D7"/>
    <w:rsid w:val="00A913A2"/>
    <w:rsid w:val="00A91EEA"/>
    <w:rsid w:val="00A922A9"/>
    <w:rsid w:val="00A92506"/>
    <w:rsid w:val="00A95C3C"/>
    <w:rsid w:val="00A95D2A"/>
    <w:rsid w:val="00A97AF6"/>
    <w:rsid w:val="00AA05A7"/>
    <w:rsid w:val="00AA0DCB"/>
    <w:rsid w:val="00AA1E2D"/>
    <w:rsid w:val="00AA1ED9"/>
    <w:rsid w:val="00AA3F1F"/>
    <w:rsid w:val="00AA47AC"/>
    <w:rsid w:val="00AA7FD4"/>
    <w:rsid w:val="00AB015E"/>
    <w:rsid w:val="00AB034B"/>
    <w:rsid w:val="00AB1282"/>
    <w:rsid w:val="00AB18E9"/>
    <w:rsid w:val="00AB23C0"/>
    <w:rsid w:val="00AB37E6"/>
    <w:rsid w:val="00AB4307"/>
    <w:rsid w:val="00AB4698"/>
    <w:rsid w:val="00AB6109"/>
    <w:rsid w:val="00AC01A0"/>
    <w:rsid w:val="00AC0312"/>
    <w:rsid w:val="00AC069C"/>
    <w:rsid w:val="00AC06C1"/>
    <w:rsid w:val="00AC2107"/>
    <w:rsid w:val="00AC2F5E"/>
    <w:rsid w:val="00AC3FA7"/>
    <w:rsid w:val="00AC4E28"/>
    <w:rsid w:val="00AC748A"/>
    <w:rsid w:val="00AD300B"/>
    <w:rsid w:val="00AD3BCE"/>
    <w:rsid w:val="00AD5568"/>
    <w:rsid w:val="00AD5672"/>
    <w:rsid w:val="00AD6904"/>
    <w:rsid w:val="00AD6987"/>
    <w:rsid w:val="00AD7C5C"/>
    <w:rsid w:val="00AE0B1B"/>
    <w:rsid w:val="00AE0CE1"/>
    <w:rsid w:val="00AE3820"/>
    <w:rsid w:val="00AE48D0"/>
    <w:rsid w:val="00AE6EF5"/>
    <w:rsid w:val="00AE708C"/>
    <w:rsid w:val="00AF0A0A"/>
    <w:rsid w:val="00AF3F1A"/>
    <w:rsid w:val="00AF4BD5"/>
    <w:rsid w:val="00AF4F4F"/>
    <w:rsid w:val="00AF534B"/>
    <w:rsid w:val="00AF58F6"/>
    <w:rsid w:val="00AF672D"/>
    <w:rsid w:val="00AF6D70"/>
    <w:rsid w:val="00B00288"/>
    <w:rsid w:val="00B01211"/>
    <w:rsid w:val="00B012E2"/>
    <w:rsid w:val="00B0246C"/>
    <w:rsid w:val="00B024D8"/>
    <w:rsid w:val="00B03549"/>
    <w:rsid w:val="00B03620"/>
    <w:rsid w:val="00B044C2"/>
    <w:rsid w:val="00B04642"/>
    <w:rsid w:val="00B047D7"/>
    <w:rsid w:val="00B06B06"/>
    <w:rsid w:val="00B12361"/>
    <w:rsid w:val="00B13C3A"/>
    <w:rsid w:val="00B14EF6"/>
    <w:rsid w:val="00B15526"/>
    <w:rsid w:val="00B16807"/>
    <w:rsid w:val="00B20752"/>
    <w:rsid w:val="00B20ECE"/>
    <w:rsid w:val="00B21572"/>
    <w:rsid w:val="00B21688"/>
    <w:rsid w:val="00B21A69"/>
    <w:rsid w:val="00B22308"/>
    <w:rsid w:val="00B2323F"/>
    <w:rsid w:val="00B24268"/>
    <w:rsid w:val="00B248C0"/>
    <w:rsid w:val="00B257EC"/>
    <w:rsid w:val="00B25BB1"/>
    <w:rsid w:val="00B261FA"/>
    <w:rsid w:val="00B2656B"/>
    <w:rsid w:val="00B2656F"/>
    <w:rsid w:val="00B269F0"/>
    <w:rsid w:val="00B27E48"/>
    <w:rsid w:val="00B27EE7"/>
    <w:rsid w:val="00B3017A"/>
    <w:rsid w:val="00B31BCD"/>
    <w:rsid w:val="00B33777"/>
    <w:rsid w:val="00B36283"/>
    <w:rsid w:val="00B36437"/>
    <w:rsid w:val="00B367D3"/>
    <w:rsid w:val="00B36953"/>
    <w:rsid w:val="00B3725D"/>
    <w:rsid w:val="00B373B9"/>
    <w:rsid w:val="00B4191F"/>
    <w:rsid w:val="00B43CEB"/>
    <w:rsid w:val="00B43E81"/>
    <w:rsid w:val="00B44D63"/>
    <w:rsid w:val="00B45696"/>
    <w:rsid w:val="00B45FEA"/>
    <w:rsid w:val="00B50158"/>
    <w:rsid w:val="00B517D5"/>
    <w:rsid w:val="00B51E34"/>
    <w:rsid w:val="00B51FCC"/>
    <w:rsid w:val="00B53E89"/>
    <w:rsid w:val="00B55253"/>
    <w:rsid w:val="00B566D3"/>
    <w:rsid w:val="00B63E1F"/>
    <w:rsid w:val="00B6545F"/>
    <w:rsid w:val="00B664DC"/>
    <w:rsid w:val="00B66579"/>
    <w:rsid w:val="00B67EB3"/>
    <w:rsid w:val="00B72A7A"/>
    <w:rsid w:val="00B72A97"/>
    <w:rsid w:val="00B74318"/>
    <w:rsid w:val="00B74AC8"/>
    <w:rsid w:val="00B74E5F"/>
    <w:rsid w:val="00B765E3"/>
    <w:rsid w:val="00B76834"/>
    <w:rsid w:val="00B807EB"/>
    <w:rsid w:val="00B808B6"/>
    <w:rsid w:val="00B8104C"/>
    <w:rsid w:val="00B828AD"/>
    <w:rsid w:val="00B836E8"/>
    <w:rsid w:val="00B84675"/>
    <w:rsid w:val="00B84AE1"/>
    <w:rsid w:val="00B86081"/>
    <w:rsid w:val="00B86467"/>
    <w:rsid w:val="00B86EBB"/>
    <w:rsid w:val="00B874CD"/>
    <w:rsid w:val="00B87D37"/>
    <w:rsid w:val="00B900EA"/>
    <w:rsid w:val="00B90611"/>
    <w:rsid w:val="00B9086A"/>
    <w:rsid w:val="00B909AD"/>
    <w:rsid w:val="00B91DD5"/>
    <w:rsid w:val="00B950E1"/>
    <w:rsid w:val="00B95B39"/>
    <w:rsid w:val="00B96160"/>
    <w:rsid w:val="00B9668C"/>
    <w:rsid w:val="00B96C3E"/>
    <w:rsid w:val="00BA0385"/>
    <w:rsid w:val="00BA03D5"/>
    <w:rsid w:val="00BA3696"/>
    <w:rsid w:val="00BA5573"/>
    <w:rsid w:val="00BA5966"/>
    <w:rsid w:val="00BA7CA9"/>
    <w:rsid w:val="00BB2735"/>
    <w:rsid w:val="00BB31D4"/>
    <w:rsid w:val="00BB31F9"/>
    <w:rsid w:val="00BB4479"/>
    <w:rsid w:val="00BB4C90"/>
    <w:rsid w:val="00BB59D7"/>
    <w:rsid w:val="00BB5C18"/>
    <w:rsid w:val="00BB72C7"/>
    <w:rsid w:val="00BC062C"/>
    <w:rsid w:val="00BC0D2C"/>
    <w:rsid w:val="00BC1B27"/>
    <w:rsid w:val="00BC27A5"/>
    <w:rsid w:val="00BC37E6"/>
    <w:rsid w:val="00BC605F"/>
    <w:rsid w:val="00BC68F5"/>
    <w:rsid w:val="00BD1BC5"/>
    <w:rsid w:val="00BD280E"/>
    <w:rsid w:val="00BD322D"/>
    <w:rsid w:val="00BD365B"/>
    <w:rsid w:val="00BD604F"/>
    <w:rsid w:val="00BD6269"/>
    <w:rsid w:val="00BD6C83"/>
    <w:rsid w:val="00BD7DE2"/>
    <w:rsid w:val="00BE1AA5"/>
    <w:rsid w:val="00BE44D6"/>
    <w:rsid w:val="00BE44F8"/>
    <w:rsid w:val="00BE493D"/>
    <w:rsid w:val="00BE73A0"/>
    <w:rsid w:val="00BE775F"/>
    <w:rsid w:val="00BE79D1"/>
    <w:rsid w:val="00BF0CF8"/>
    <w:rsid w:val="00BF0EB6"/>
    <w:rsid w:val="00BF1FB2"/>
    <w:rsid w:val="00BF224F"/>
    <w:rsid w:val="00BF294E"/>
    <w:rsid w:val="00BF304F"/>
    <w:rsid w:val="00BF398E"/>
    <w:rsid w:val="00BF39A4"/>
    <w:rsid w:val="00BF61C3"/>
    <w:rsid w:val="00BF6AF5"/>
    <w:rsid w:val="00BF75D0"/>
    <w:rsid w:val="00C010F8"/>
    <w:rsid w:val="00C03D9D"/>
    <w:rsid w:val="00C04C93"/>
    <w:rsid w:val="00C05337"/>
    <w:rsid w:val="00C05E42"/>
    <w:rsid w:val="00C07441"/>
    <w:rsid w:val="00C07864"/>
    <w:rsid w:val="00C10298"/>
    <w:rsid w:val="00C108A3"/>
    <w:rsid w:val="00C123D8"/>
    <w:rsid w:val="00C12B6B"/>
    <w:rsid w:val="00C12BCF"/>
    <w:rsid w:val="00C14D3A"/>
    <w:rsid w:val="00C151B3"/>
    <w:rsid w:val="00C164BB"/>
    <w:rsid w:val="00C17BD9"/>
    <w:rsid w:val="00C200AA"/>
    <w:rsid w:val="00C21301"/>
    <w:rsid w:val="00C21457"/>
    <w:rsid w:val="00C2199D"/>
    <w:rsid w:val="00C2267D"/>
    <w:rsid w:val="00C24793"/>
    <w:rsid w:val="00C25182"/>
    <w:rsid w:val="00C2553E"/>
    <w:rsid w:val="00C255DB"/>
    <w:rsid w:val="00C25C81"/>
    <w:rsid w:val="00C267E2"/>
    <w:rsid w:val="00C277C4"/>
    <w:rsid w:val="00C31ED1"/>
    <w:rsid w:val="00C323EF"/>
    <w:rsid w:val="00C32509"/>
    <w:rsid w:val="00C33E5B"/>
    <w:rsid w:val="00C34104"/>
    <w:rsid w:val="00C345AE"/>
    <w:rsid w:val="00C35288"/>
    <w:rsid w:val="00C3585F"/>
    <w:rsid w:val="00C36963"/>
    <w:rsid w:val="00C3706A"/>
    <w:rsid w:val="00C3785E"/>
    <w:rsid w:val="00C4017B"/>
    <w:rsid w:val="00C4117B"/>
    <w:rsid w:val="00C4192A"/>
    <w:rsid w:val="00C4330C"/>
    <w:rsid w:val="00C43A1B"/>
    <w:rsid w:val="00C43ECD"/>
    <w:rsid w:val="00C4587B"/>
    <w:rsid w:val="00C45D1D"/>
    <w:rsid w:val="00C4673B"/>
    <w:rsid w:val="00C46B8D"/>
    <w:rsid w:val="00C46D2C"/>
    <w:rsid w:val="00C477AD"/>
    <w:rsid w:val="00C47F5E"/>
    <w:rsid w:val="00C50752"/>
    <w:rsid w:val="00C50C8B"/>
    <w:rsid w:val="00C516D5"/>
    <w:rsid w:val="00C52A81"/>
    <w:rsid w:val="00C532B4"/>
    <w:rsid w:val="00C54D38"/>
    <w:rsid w:val="00C55E8C"/>
    <w:rsid w:val="00C56FF7"/>
    <w:rsid w:val="00C61637"/>
    <w:rsid w:val="00C62678"/>
    <w:rsid w:val="00C629C8"/>
    <w:rsid w:val="00C63349"/>
    <w:rsid w:val="00C63973"/>
    <w:rsid w:val="00C64F60"/>
    <w:rsid w:val="00C650C8"/>
    <w:rsid w:val="00C65E35"/>
    <w:rsid w:val="00C662B1"/>
    <w:rsid w:val="00C6764E"/>
    <w:rsid w:val="00C67C31"/>
    <w:rsid w:val="00C70618"/>
    <w:rsid w:val="00C70878"/>
    <w:rsid w:val="00C709FA"/>
    <w:rsid w:val="00C7470B"/>
    <w:rsid w:val="00C7497C"/>
    <w:rsid w:val="00C74E4C"/>
    <w:rsid w:val="00C75408"/>
    <w:rsid w:val="00C7561B"/>
    <w:rsid w:val="00C75695"/>
    <w:rsid w:val="00C76F48"/>
    <w:rsid w:val="00C77D20"/>
    <w:rsid w:val="00C828AD"/>
    <w:rsid w:val="00C8378E"/>
    <w:rsid w:val="00C83FAD"/>
    <w:rsid w:val="00C84DB7"/>
    <w:rsid w:val="00C866F4"/>
    <w:rsid w:val="00C86CB2"/>
    <w:rsid w:val="00C86FA6"/>
    <w:rsid w:val="00C9033E"/>
    <w:rsid w:val="00C9173B"/>
    <w:rsid w:val="00C91CBB"/>
    <w:rsid w:val="00C91F3B"/>
    <w:rsid w:val="00C92158"/>
    <w:rsid w:val="00C934E6"/>
    <w:rsid w:val="00C94240"/>
    <w:rsid w:val="00C94C7A"/>
    <w:rsid w:val="00C95044"/>
    <w:rsid w:val="00C9658F"/>
    <w:rsid w:val="00CA2258"/>
    <w:rsid w:val="00CA30EB"/>
    <w:rsid w:val="00CA3B08"/>
    <w:rsid w:val="00CA3BF3"/>
    <w:rsid w:val="00CA3D4D"/>
    <w:rsid w:val="00CA437D"/>
    <w:rsid w:val="00CA5127"/>
    <w:rsid w:val="00CA5A3F"/>
    <w:rsid w:val="00CA5E18"/>
    <w:rsid w:val="00CA6958"/>
    <w:rsid w:val="00CA7818"/>
    <w:rsid w:val="00CA7BDA"/>
    <w:rsid w:val="00CA7FAE"/>
    <w:rsid w:val="00CB25F9"/>
    <w:rsid w:val="00CB2E4A"/>
    <w:rsid w:val="00CB4C98"/>
    <w:rsid w:val="00CB5436"/>
    <w:rsid w:val="00CC05F8"/>
    <w:rsid w:val="00CC19C7"/>
    <w:rsid w:val="00CC54FB"/>
    <w:rsid w:val="00CC58E9"/>
    <w:rsid w:val="00CC5F59"/>
    <w:rsid w:val="00CC69C8"/>
    <w:rsid w:val="00CC735C"/>
    <w:rsid w:val="00CD6846"/>
    <w:rsid w:val="00CD6BBE"/>
    <w:rsid w:val="00CD7663"/>
    <w:rsid w:val="00CD7DF7"/>
    <w:rsid w:val="00CE2164"/>
    <w:rsid w:val="00CE3786"/>
    <w:rsid w:val="00CE3CE7"/>
    <w:rsid w:val="00CE40CA"/>
    <w:rsid w:val="00CE5630"/>
    <w:rsid w:val="00CF1109"/>
    <w:rsid w:val="00CF1F40"/>
    <w:rsid w:val="00CF3CBD"/>
    <w:rsid w:val="00CF4E6D"/>
    <w:rsid w:val="00CF50C0"/>
    <w:rsid w:val="00CF5398"/>
    <w:rsid w:val="00CF6F65"/>
    <w:rsid w:val="00CF7FBE"/>
    <w:rsid w:val="00D00489"/>
    <w:rsid w:val="00D0265F"/>
    <w:rsid w:val="00D02D72"/>
    <w:rsid w:val="00D03483"/>
    <w:rsid w:val="00D034DE"/>
    <w:rsid w:val="00D05591"/>
    <w:rsid w:val="00D0580A"/>
    <w:rsid w:val="00D07317"/>
    <w:rsid w:val="00D10256"/>
    <w:rsid w:val="00D11E8F"/>
    <w:rsid w:val="00D14361"/>
    <w:rsid w:val="00D144CE"/>
    <w:rsid w:val="00D16C07"/>
    <w:rsid w:val="00D17319"/>
    <w:rsid w:val="00D1774A"/>
    <w:rsid w:val="00D17A6F"/>
    <w:rsid w:val="00D17F10"/>
    <w:rsid w:val="00D20BE0"/>
    <w:rsid w:val="00D2326E"/>
    <w:rsid w:val="00D2489A"/>
    <w:rsid w:val="00D25C52"/>
    <w:rsid w:val="00D25DD2"/>
    <w:rsid w:val="00D261C3"/>
    <w:rsid w:val="00D30A3D"/>
    <w:rsid w:val="00D31992"/>
    <w:rsid w:val="00D33BF8"/>
    <w:rsid w:val="00D36818"/>
    <w:rsid w:val="00D376AD"/>
    <w:rsid w:val="00D42391"/>
    <w:rsid w:val="00D434BB"/>
    <w:rsid w:val="00D441FD"/>
    <w:rsid w:val="00D444E5"/>
    <w:rsid w:val="00D45305"/>
    <w:rsid w:val="00D459E8"/>
    <w:rsid w:val="00D45A72"/>
    <w:rsid w:val="00D462E6"/>
    <w:rsid w:val="00D47C6D"/>
    <w:rsid w:val="00D5116D"/>
    <w:rsid w:val="00D52815"/>
    <w:rsid w:val="00D52FC0"/>
    <w:rsid w:val="00D54DFA"/>
    <w:rsid w:val="00D55633"/>
    <w:rsid w:val="00D56779"/>
    <w:rsid w:val="00D61639"/>
    <w:rsid w:val="00D6240C"/>
    <w:rsid w:val="00D626F5"/>
    <w:rsid w:val="00D631C6"/>
    <w:rsid w:val="00D63538"/>
    <w:rsid w:val="00D64C87"/>
    <w:rsid w:val="00D66A0E"/>
    <w:rsid w:val="00D66FE8"/>
    <w:rsid w:val="00D67160"/>
    <w:rsid w:val="00D7010B"/>
    <w:rsid w:val="00D728A9"/>
    <w:rsid w:val="00D72B35"/>
    <w:rsid w:val="00D7448B"/>
    <w:rsid w:val="00D77247"/>
    <w:rsid w:val="00D807F9"/>
    <w:rsid w:val="00D80DC0"/>
    <w:rsid w:val="00D82283"/>
    <w:rsid w:val="00D827FD"/>
    <w:rsid w:val="00D83137"/>
    <w:rsid w:val="00D83F65"/>
    <w:rsid w:val="00D846DB"/>
    <w:rsid w:val="00D8483B"/>
    <w:rsid w:val="00D84B14"/>
    <w:rsid w:val="00D84E16"/>
    <w:rsid w:val="00D91644"/>
    <w:rsid w:val="00D917A5"/>
    <w:rsid w:val="00D91EAC"/>
    <w:rsid w:val="00D92F40"/>
    <w:rsid w:val="00D934CA"/>
    <w:rsid w:val="00D939D8"/>
    <w:rsid w:val="00D941A2"/>
    <w:rsid w:val="00D94246"/>
    <w:rsid w:val="00DA0596"/>
    <w:rsid w:val="00DA1AC4"/>
    <w:rsid w:val="00DA29DD"/>
    <w:rsid w:val="00DA4F3A"/>
    <w:rsid w:val="00DA5635"/>
    <w:rsid w:val="00DB0462"/>
    <w:rsid w:val="00DB1C90"/>
    <w:rsid w:val="00DB2A91"/>
    <w:rsid w:val="00DB2AFF"/>
    <w:rsid w:val="00DB2C5A"/>
    <w:rsid w:val="00DB4762"/>
    <w:rsid w:val="00DB4969"/>
    <w:rsid w:val="00DB6B55"/>
    <w:rsid w:val="00DB6DED"/>
    <w:rsid w:val="00DB77BF"/>
    <w:rsid w:val="00DC0358"/>
    <w:rsid w:val="00DC1244"/>
    <w:rsid w:val="00DC2181"/>
    <w:rsid w:val="00DC356B"/>
    <w:rsid w:val="00DC39B3"/>
    <w:rsid w:val="00DC4BDF"/>
    <w:rsid w:val="00DC70BD"/>
    <w:rsid w:val="00DC7745"/>
    <w:rsid w:val="00DD10A4"/>
    <w:rsid w:val="00DD217C"/>
    <w:rsid w:val="00DD2B3E"/>
    <w:rsid w:val="00DD2F9A"/>
    <w:rsid w:val="00DD3D4A"/>
    <w:rsid w:val="00DD617B"/>
    <w:rsid w:val="00DD6977"/>
    <w:rsid w:val="00DE061B"/>
    <w:rsid w:val="00DE0C7C"/>
    <w:rsid w:val="00DE18FD"/>
    <w:rsid w:val="00DE3154"/>
    <w:rsid w:val="00DE4768"/>
    <w:rsid w:val="00DE5D40"/>
    <w:rsid w:val="00DF08BD"/>
    <w:rsid w:val="00DF2131"/>
    <w:rsid w:val="00DF3663"/>
    <w:rsid w:val="00DF36F4"/>
    <w:rsid w:val="00DF3ABE"/>
    <w:rsid w:val="00DF3BE2"/>
    <w:rsid w:val="00DF3F9A"/>
    <w:rsid w:val="00DF52D4"/>
    <w:rsid w:val="00DF5B92"/>
    <w:rsid w:val="00DF64A5"/>
    <w:rsid w:val="00DF7BA2"/>
    <w:rsid w:val="00DF7FC3"/>
    <w:rsid w:val="00E026D7"/>
    <w:rsid w:val="00E02A45"/>
    <w:rsid w:val="00E044A3"/>
    <w:rsid w:val="00E05BDB"/>
    <w:rsid w:val="00E07195"/>
    <w:rsid w:val="00E0756E"/>
    <w:rsid w:val="00E07996"/>
    <w:rsid w:val="00E10317"/>
    <w:rsid w:val="00E12A89"/>
    <w:rsid w:val="00E15F70"/>
    <w:rsid w:val="00E17228"/>
    <w:rsid w:val="00E17B50"/>
    <w:rsid w:val="00E204A1"/>
    <w:rsid w:val="00E206B5"/>
    <w:rsid w:val="00E225FC"/>
    <w:rsid w:val="00E23CDB"/>
    <w:rsid w:val="00E24215"/>
    <w:rsid w:val="00E24672"/>
    <w:rsid w:val="00E24DFB"/>
    <w:rsid w:val="00E31530"/>
    <w:rsid w:val="00E315CD"/>
    <w:rsid w:val="00E3199E"/>
    <w:rsid w:val="00E325AC"/>
    <w:rsid w:val="00E339D0"/>
    <w:rsid w:val="00E35197"/>
    <w:rsid w:val="00E355A4"/>
    <w:rsid w:val="00E35C8D"/>
    <w:rsid w:val="00E36621"/>
    <w:rsid w:val="00E376E6"/>
    <w:rsid w:val="00E37B02"/>
    <w:rsid w:val="00E40237"/>
    <w:rsid w:val="00E40ADB"/>
    <w:rsid w:val="00E41543"/>
    <w:rsid w:val="00E41F30"/>
    <w:rsid w:val="00E45234"/>
    <w:rsid w:val="00E45C2C"/>
    <w:rsid w:val="00E47654"/>
    <w:rsid w:val="00E521AE"/>
    <w:rsid w:val="00E52AD4"/>
    <w:rsid w:val="00E55141"/>
    <w:rsid w:val="00E5658A"/>
    <w:rsid w:val="00E57B48"/>
    <w:rsid w:val="00E6201A"/>
    <w:rsid w:val="00E62059"/>
    <w:rsid w:val="00E630DA"/>
    <w:rsid w:val="00E632F3"/>
    <w:rsid w:val="00E63AE4"/>
    <w:rsid w:val="00E63BA0"/>
    <w:rsid w:val="00E64485"/>
    <w:rsid w:val="00E64CC7"/>
    <w:rsid w:val="00E66DF9"/>
    <w:rsid w:val="00E677C4"/>
    <w:rsid w:val="00E7056C"/>
    <w:rsid w:val="00E71856"/>
    <w:rsid w:val="00E73120"/>
    <w:rsid w:val="00E738FB"/>
    <w:rsid w:val="00E73FF6"/>
    <w:rsid w:val="00E7402E"/>
    <w:rsid w:val="00E741BE"/>
    <w:rsid w:val="00E74CB8"/>
    <w:rsid w:val="00E7534D"/>
    <w:rsid w:val="00E7656C"/>
    <w:rsid w:val="00E76FA8"/>
    <w:rsid w:val="00E7708C"/>
    <w:rsid w:val="00E806AB"/>
    <w:rsid w:val="00E80E23"/>
    <w:rsid w:val="00E82B9E"/>
    <w:rsid w:val="00E82D9E"/>
    <w:rsid w:val="00E83344"/>
    <w:rsid w:val="00E836F8"/>
    <w:rsid w:val="00E8534A"/>
    <w:rsid w:val="00E864CA"/>
    <w:rsid w:val="00E86A8A"/>
    <w:rsid w:val="00E86ABA"/>
    <w:rsid w:val="00E86DD6"/>
    <w:rsid w:val="00E87943"/>
    <w:rsid w:val="00E90880"/>
    <w:rsid w:val="00E9123B"/>
    <w:rsid w:val="00E91A7D"/>
    <w:rsid w:val="00E91AFC"/>
    <w:rsid w:val="00E92BBD"/>
    <w:rsid w:val="00E92BC5"/>
    <w:rsid w:val="00E935BE"/>
    <w:rsid w:val="00E957A6"/>
    <w:rsid w:val="00E96050"/>
    <w:rsid w:val="00E9727D"/>
    <w:rsid w:val="00EA0803"/>
    <w:rsid w:val="00EA161F"/>
    <w:rsid w:val="00EA2227"/>
    <w:rsid w:val="00EA2BD8"/>
    <w:rsid w:val="00EA35A8"/>
    <w:rsid w:val="00EA4C38"/>
    <w:rsid w:val="00EA543C"/>
    <w:rsid w:val="00EA688B"/>
    <w:rsid w:val="00EB3B47"/>
    <w:rsid w:val="00EB449F"/>
    <w:rsid w:val="00EB4ED6"/>
    <w:rsid w:val="00EB5619"/>
    <w:rsid w:val="00EB66D4"/>
    <w:rsid w:val="00EB7C61"/>
    <w:rsid w:val="00EC0853"/>
    <w:rsid w:val="00EC1179"/>
    <w:rsid w:val="00EC15AB"/>
    <w:rsid w:val="00EC1A05"/>
    <w:rsid w:val="00EC41B2"/>
    <w:rsid w:val="00EC63E0"/>
    <w:rsid w:val="00EC6A25"/>
    <w:rsid w:val="00ED0329"/>
    <w:rsid w:val="00ED09A4"/>
    <w:rsid w:val="00ED159D"/>
    <w:rsid w:val="00ED269A"/>
    <w:rsid w:val="00ED479E"/>
    <w:rsid w:val="00ED77CF"/>
    <w:rsid w:val="00EE001C"/>
    <w:rsid w:val="00EE0F4E"/>
    <w:rsid w:val="00EE0FE7"/>
    <w:rsid w:val="00EE251A"/>
    <w:rsid w:val="00EE2C84"/>
    <w:rsid w:val="00EE2EFB"/>
    <w:rsid w:val="00EE3E83"/>
    <w:rsid w:val="00EE563D"/>
    <w:rsid w:val="00EF217F"/>
    <w:rsid w:val="00EF2353"/>
    <w:rsid w:val="00EF49B5"/>
    <w:rsid w:val="00EF5A4D"/>
    <w:rsid w:val="00EF74B7"/>
    <w:rsid w:val="00EF7A93"/>
    <w:rsid w:val="00EF7F00"/>
    <w:rsid w:val="00F020AB"/>
    <w:rsid w:val="00F02EF0"/>
    <w:rsid w:val="00F02F4E"/>
    <w:rsid w:val="00F04F0C"/>
    <w:rsid w:val="00F05364"/>
    <w:rsid w:val="00F06AD5"/>
    <w:rsid w:val="00F100BA"/>
    <w:rsid w:val="00F102A6"/>
    <w:rsid w:val="00F12840"/>
    <w:rsid w:val="00F15320"/>
    <w:rsid w:val="00F162C5"/>
    <w:rsid w:val="00F17AC2"/>
    <w:rsid w:val="00F21908"/>
    <w:rsid w:val="00F22525"/>
    <w:rsid w:val="00F22E0B"/>
    <w:rsid w:val="00F236C4"/>
    <w:rsid w:val="00F24F38"/>
    <w:rsid w:val="00F26DD6"/>
    <w:rsid w:val="00F27702"/>
    <w:rsid w:val="00F3204B"/>
    <w:rsid w:val="00F329EB"/>
    <w:rsid w:val="00F331C8"/>
    <w:rsid w:val="00F3343A"/>
    <w:rsid w:val="00F33D2A"/>
    <w:rsid w:val="00F33FE4"/>
    <w:rsid w:val="00F35E08"/>
    <w:rsid w:val="00F411D3"/>
    <w:rsid w:val="00F43942"/>
    <w:rsid w:val="00F472DE"/>
    <w:rsid w:val="00F47AC5"/>
    <w:rsid w:val="00F50072"/>
    <w:rsid w:val="00F509D9"/>
    <w:rsid w:val="00F50B85"/>
    <w:rsid w:val="00F527F0"/>
    <w:rsid w:val="00F54096"/>
    <w:rsid w:val="00F545C0"/>
    <w:rsid w:val="00F57A61"/>
    <w:rsid w:val="00F60B47"/>
    <w:rsid w:val="00F6102C"/>
    <w:rsid w:val="00F62836"/>
    <w:rsid w:val="00F62CA7"/>
    <w:rsid w:val="00F64CEA"/>
    <w:rsid w:val="00F6670D"/>
    <w:rsid w:val="00F667AA"/>
    <w:rsid w:val="00F71B19"/>
    <w:rsid w:val="00F71CB2"/>
    <w:rsid w:val="00F73A80"/>
    <w:rsid w:val="00F74DC7"/>
    <w:rsid w:val="00F76B3C"/>
    <w:rsid w:val="00F76C9E"/>
    <w:rsid w:val="00F77000"/>
    <w:rsid w:val="00F7721C"/>
    <w:rsid w:val="00F77A5D"/>
    <w:rsid w:val="00F77B9A"/>
    <w:rsid w:val="00F80011"/>
    <w:rsid w:val="00F80A52"/>
    <w:rsid w:val="00F80B7F"/>
    <w:rsid w:val="00F80FAE"/>
    <w:rsid w:val="00F81751"/>
    <w:rsid w:val="00F81AD8"/>
    <w:rsid w:val="00F82288"/>
    <w:rsid w:val="00F84190"/>
    <w:rsid w:val="00F870BC"/>
    <w:rsid w:val="00F900B5"/>
    <w:rsid w:val="00F90E59"/>
    <w:rsid w:val="00F92CA3"/>
    <w:rsid w:val="00F93D1A"/>
    <w:rsid w:val="00F96E56"/>
    <w:rsid w:val="00FA1A1B"/>
    <w:rsid w:val="00FA4631"/>
    <w:rsid w:val="00FA4638"/>
    <w:rsid w:val="00FA6BC9"/>
    <w:rsid w:val="00FB070B"/>
    <w:rsid w:val="00FB076B"/>
    <w:rsid w:val="00FB1461"/>
    <w:rsid w:val="00FB4737"/>
    <w:rsid w:val="00FB4819"/>
    <w:rsid w:val="00FB4C32"/>
    <w:rsid w:val="00FB5034"/>
    <w:rsid w:val="00FB5329"/>
    <w:rsid w:val="00FB620D"/>
    <w:rsid w:val="00FB737F"/>
    <w:rsid w:val="00FC08C0"/>
    <w:rsid w:val="00FC11DD"/>
    <w:rsid w:val="00FC1265"/>
    <w:rsid w:val="00FC157C"/>
    <w:rsid w:val="00FC189F"/>
    <w:rsid w:val="00FC1B3A"/>
    <w:rsid w:val="00FC4E36"/>
    <w:rsid w:val="00FC72C8"/>
    <w:rsid w:val="00FC7468"/>
    <w:rsid w:val="00FC7BE5"/>
    <w:rsid w:val="00FD15A4"/>
    <w:rsid w:val="00FD5994"/>
    <w:rsid w:val="00FD6437"/>
    <w:rsid w:val="00FD73F4"/>
    <w:rsid w:val="00FD7E8D"/>
    <w:rsid w:val="00FE180E"/>
    <w:rsid w:val="00FE1F5D"/>
    <w:rsid w:val="00FE3883"/>
    <w:rsid w:val="00FE3BED"/>
    <w:rsid w:val="00FE442D"/>
    <w:rsid w:val="00FE455C"/>
    <w:rsid w:val="00FE4769"/>
    <w:rsid w:val="00FF18D9"/>
    <w:rsid w:val="00FF3909"/>
    <w:rsid w:val="00FF58F0"/>
    <w:rsid w:val="00FF74D4"/>
    <w:rsid w:val="00FF78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5737CE0"/>
  <w15:docId w15:val="{0EEF541E-C847-4555-A7CD-891227CA0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Заголовок 11"/>
    <w:qFormat/>
    <w:rsid w:val="00CF6F65"/>
    <w:rPr>
      <w:rFonts w:ascii="Arial" w:hAnsi="Arial" w:cs="Arial"/>
    </w:rPr>
  </w:style>
  <w:style w:type="paragraph" w:styleId="Heading1">
    <w:name w:val="heading 1"/>
    <w:basedOn w:val="Normal"/>
    <w:next w:val="Normal"/>
    <w:link w:val="Heading1Char"/>
    <w:uiPriority w:val="9"/>
    <w:qFormat/>
    <w:rsid w:val="00B024D8"/>
    <w:pPr>
      <w:keepNext/>
      <w:spacing w:before="240" w:after="60"/>
      <w:outlineLvl w:val="0"/>
    </w:pPr>
    <w:rPr>
      <w:rFonts w:cs="Times New Roman"/>
      <w:b/>
      <w:bCs/>
      <w:kern w:val="32"/>
      <w:sz w:val="32"/>
      <w:szCs w:val="32"/>
    </w:rPr>
  </w:style>
  <w:style w:type="paragraph" w:styleId="Heading2">
    <w:name w:val="heading 2"/>
    <w:basedOn w:val="Normal"/>
    <w:next w:val="Normal"/>
    <w:link w:val="Heading2Char"/>
    <w:uiPriority w:val="9"/>
    <w:qFormat/>
    <w:rsid w:val="00A16D4A"/>
    <w:pPr>
      <w:keepNext/>
      <w:spacing w:before="240" w:after="60"/>
      <w:outlineLvl w:val="1"/>
    </w:pPr>
    <w:rPr>
      <w:rFonts w:cs="Times New Roman"/>
      <w:b/>
      <w:bCs/>
      <w:i/>
      <w:iCs/>
      <w:sz w:val="28"/>
      <w:szCs w:val="28"/>
    </w:rPr>
  </w:style>
  <w:style w:type="paragraph" w:styleId="Heading3">
    <w:name w:val="heading 3"/>
    <w:basedOn w:val="Normal"/>
    <w:next w:val="Normal"/>
    <w:qFormat/>
    <w:rsid w:val="00A16D4A"/>
    <w:pPr>
      <w:keepNext/>
      <w:spacing w:before="240" w:after="60"/>
      <w:outlineLvl w:val="2"/>
    </w:pPr>
    <w:rPr>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21A69"/>
    <w:pPr>
      <w:tabs>
        <w:tab w:val="center" w:pos="4677"/>
        <w:tab w:val="right" w:pos="9355"/>
      </w:tabs>
    </w:pPr>
  </w:style>
  <w:style w:type="paragraph" w:styleId="Footer">
    <w:name w:val="footer"/>
    <w:aliases w:val="P00_Footer_Left,P100_Footer_Left"/>
    <w:basedOn w:val="Normal"/>
    <w:link w:val="FooterChar"/>
    <w:uiPriority w:val="99"/>
    <w:rsid w:val="00A16D4A"/>
    <w:pPr>
      <w:tabs>
        <w:tab w:val="center" w:pos="4677"/>
        <w:tab w:val="right" w:pos="9355"/>
      </w:tabs>
    </w:pPr>
    <w:rPr>
      <w:rFonts w:cs="Times New Roman"/>
      <w:sz w:val="18"/>
      <w:szCs w:val="24"/>
    </w:rPr>
  </w:style>
  <w:style w:type="paragraph" w:styleId="BalloonText">
    <w:name w:val="Balloon Text"/>
    <w:basedOn w:val="Normal"/>
    <w:semiHidden/>
    <w:rsid w:val="00B21A69"/>
    <w:rPr>
      <w:rFonts w:ascii="Tahoma" w:hAnsi="Tahoma" w:cs="Tahoma"/>
      <w:sz w:val="16"/>
      <w:szCs w:val="16"/>
    </w:rPr>
  </w:style>
  <w:style w:type="paragraph" w:styleId="TOCHeading">
    <w:name w:val="TOC Heading"/>
    <w:basedOn w:val="Heading1"/>
    <w:next w:val="Normal"/>
    <w:uiPriority w:val="39"/>
    <w:qFormat/>
    <w:rsid w:val="00862715"/>
    <w:pPr>
      <w:keepLines/>
      <w:spacing w:before="480" w:after="0" w:line="276" w:lineRule="auto"/>
      <w:outlineLvl w:val="9"/>
    </w:pPr>
    <w:rPr>
      <w:rFonts w:ascii="Cambria" w:hAnsi="Cambria"/>
      <w:color w:val="365F91"/>
      <w:kern w:val="0"/>
      <w:sz w:val="28"/>
      <w:szCs w:val="28"/>
      <w:lang w:eastAsia="en-US"/>
    </w:rPr>
  </w:style>
  <w:style w:type="character" w:customStyle="1" w:styleId="FooterChar">
    <w:name w:val="Footer Char"/>
    <w:aliases w:val="P00_Footer_Left Char,P100_Footer_Left Char"/>
    <w:link w:val="Footer"/>
    <w:uiPriority w:val="99"/>
    <w:rsid w:val="00F329EB"/>
    <w:rPr>
      <w:rFonts w:ascii="Arial" w:hAnsi="Arial"/>
      <w:sz w:val="18"/>
      <w:szCs w:val="24"/>
    </w:rPr>
  </w:style>
  <w:style w:type="paragraph" w:customStyle="1" w:styleId="TEXT">
    <w:name w:val="TEXT"/>
    <w:basedOn w:val="Normal"/>
    <w:rsid w:val="00F329EB"/>
    <w:pPr>
      <w:ind w:left="1440" w:right="324" w:hanging="720"/>
    </w:pPr>
    <w:rPr>
      <w:lang w:eastAsia="en-US"/>
    </w:rPr>
  </w:style>
  <w:style w:type="paragraph" w:customStyle="1" w:styleId="P101TableFieldDef">
    <w:name w:val="P101_Table_FieldDef"/>
    <w:basedOn w:val="Normal"/>
    <w:rsid w:val="00F329EB"/>
    <w:pPr>
      <w:spacing w:before="120" w:after="60"/>
    </w:pPr>
    <w:rPr>
      <w:rFonts w:eastAsia="Arial Unicode MS" w:cs="Times New Roman"/>
      <w:lang w:eastAsia="en-US"/>
    </w:rPr>
  </w:style>
  <w:style w:type="paragraph" w:styleId="BodyText">
    <w:name w:val="Body Text"/>
    <w:aliases w:val="Знак,Знак Знак Знак,Знак Знак Знак Знак Знак Знак Знак Знак Знак Знак Знак Знак Знак Знак Знак Знак Знак Знак Знак Знак Знак Знак Знак Знак,Знак Знак Знак Знак Знак Знак,Знак Char"/>
    <w:basedOn w:val="Normal"/>
    <w:link w:val="BodyTextChar"/>
    <w:uiPriority w:val="99"/>
    <w:unhideWhenUsed/>
    <w:rsid w:val="00F329EB"/>
    <w:pPr>
      <w:spacing w:after="120"/>
    </w:pPr>
    <w:rPr>
      <w:rFonts w:cs="Times New Roman"/>
    </w:rPr>
  </w:style>
  <w:style w:type="character" w:customStyle="1" w:styleId="BodyTextChar">
    <w:name w:val="Body Text Char"/>
    <w:aliases w:val="Знак Char1,Знак Знак Знак Char,Знак Знак Знак Знак Знак Знак Знак Знак Знак Знак Знак Знак Знак Знак Знак Знак Знак Знак Знак Знак Знак Знак Знак Знак Char,Знак Знак Знак Знак Знак Знак Char,Знак Char Char"/>
    <w:link w:val="BodyText"/>
    <w:uiPriority w:val="99"/>
    <w:rsid w:val="00F329EB"/>
    <w:rPr>
      <w:rFonts w:ascii="Arial" w:hAnsi="Arial" w:cs="Arial"/>
    </w:rPr>
  </w:style>
  <w:style w:type="character" w:customStyle="1" w:styleId="Heading2Char">
    <w:name w:val="Heading 2 Char"/>
    <w:link w:val="Heading2"/>
    <w:uiPriority w:val="9"/>
    <w:rsid w:val="00F329EB"/>
    <w:rPr>
      <w:rFonts w:ascii="Arial" w:hAnsi="Arial" w:cs="Arial"/>
      <w:b/>
      <w:bCs/>
      <w:i/>
      <w:iCs/>
      <w:sz w:val="28"/>
      <w:szCs w:val="28"/>
    </w:rPr>
  </w:style>
  <w:style w:type="character" w:customStyle="1" w:styleId="Heading1Char">
    <w:name w:val="Heading 1 Char"/>
    <w:link w:val="Heading1"/>
    <w:uiPriority w:val="9"/>
    <w:rsid w:val="00F329EB"/>
    <w:rPr>
      <w:rFonts w:ascii="Arial" w:hAnsi="Arial" w:cs="Arial"/>
      <w:b/>
      <w:bCs/>
      <w:kern w:val="32"/>
      <w:sz w:val="32"/>
      <w:szCs w:val="32"/>
    </w:rPr>
  </w:style>
  <w:style w:type="paragraph" w:styleId="TOC1">
    <w:name w:val="toc 1"/>
    <w:basedOn w:val="Normal"/>
    <w:next w:val="Normal"/>
    <w:autoRedefine/>
    <w:uiPriority w:val="39"/>
    <w:rsid w:val="005A39DE"/>
    <w:pPr>
      <w:tabs>
        <w:tab w:val="left" w:pos="440"/>
        <w:tab w:val="right" w:leader="dot" w:pos="10194"/>
      </w:tabs>
    </w:pPr>
    <w:rPr>
      <w:noProof/>
    </w:rPr>
  </w:style>
  <w:style w:type="paragraph" w:styleId="TOC2">
    <w:name w:val="toc 2"/>
    <w:basedOn w:val="Normal"/>
    <w:next w:val="Normal"/>
    <w:autoRedefine/>
    <w:uiPriority w:val="39"/>
    <w:rsid w:val="000E3619"/>
    <w:pPr>
      <w:tabs>
        <w:tab w:val="left" w:pos="880"/>
        <w:tab w:val="right" w:leader="dot" w:pos="10194"/>
      </w:tabs>
      <w:ind w:left="200"/>
    </w:pPr>
    <w:rPr>
      <w:noProof/>
    </w:rPr>
  </w:style>
  <w:style w:type="character" w:styleId="Hyperlink">
    <w:name w:val="Hyperlink"/>
    <w:uiPriority w:val="99"/>
    <w:unhideWhenUsed/>
    <w:rsid w:val="002F142B"/>
    <w:rPr>
      <w:color w:val="0000FF"/>
      <w:u w:val="single"/>
    </w:rPr>
  </w:style>
  <w:style w:type="table" w:styleId="TableGrid">
    <w:name w:val="Table Grid"/>
    <w:basedOn w:val="TableNormal"/>
    <w:uiPriority w:val="59"/>
    <w:rsid w:val="0028429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link w:val="TitleChar"/>
    <w:qFormat/>
    <w:rsid w:val="00C4017B"/>
    <w:pPr>
      <w:jc w:val="center"/>
      <w:outlineLvl w:val="0"/>
    </w:pPr>
    <w:rPr>
      <w:rFonts w:cs="Times New Roman"/>
      <w:b/>
      <w:bCs/>
      <w:kern w:val="28"/>
      <w:sz w:val="32"/>
      <w:szCs w:val="32"/>
      <w:lang w:eastAsia="en-US"/>
    </w:rPr>
  </w:style>
  <w:style w:type="character" w:customStyle="1" w:styleId="TitleChar">
    <w:name w:val="Title Char"/>
    <w:link w:val="Title"/>
    <w:rsid w:val="00C4017B"/>
    <w:rPr>
      <w:rFonts w:ascii="Arial" w:hAnsi="Arial" w:cs="Arial"/>
      <w:b/>
      <w:bCs/>
      <w:kern w:val="28"/>
      <w:sz w:val="32"/>
      <w:szCs w:val="32"/>
      <w:lang w:val="ru-RU" w:eastAsia="en-US"/>
    </w:rPr>
  </w:style>
  <w:style w:type="character" w:customStyle="1" w:styleId="tw4winMark">
    <w:name w:val="tw4winMark"/>
    <w:rsid w:val="00C4017B"/>
    <w:rPr>
      <w:rFonts w:ascii="Courier New" w:hAnsi="Courier New" w:cs="Courier New"/>
      <w:vanish/>
      <w:color w:val="800080"/>
      <w:sz w:val="24"/>
      <w:szCs w:val="24"/>
      <w:vertAlign w:val="subscript"/>
    </w:rPr>
  </w:style>
  <w:style w:type="paragraph" w:customStyle="1" w:styleId="P101Table">
    <w:name w:val="P101_Table"/>
    <w:basedOn w:val="BodyText"/>
    <w:rsid w:val="003B1799"/>
    <w:pPr>
      <w:spacing w:before="120" w:after="60"/>
    </w:pPr>
    <w:rPr>
      <w:rFonts w:eastAsia="Arial Unicode MS"/>
      <w:lang w:eastAsia="en-US"/>
    </w:rPr>
  </w:style>
  <w:style w:type="paragraph" w:customStyle="1" w:styleId="P101TableHeading">
    <w:name w:val="P101_Table_Heading"/>
    <w:basedOn w:val="BodyText"/>
    <w:rsid w:val="003B1799"/>
    <w:pPr>
      <w:keepNext/>
      <w:spacing w:before="60" w:after="60"/>
      <w:jc w:val="center"/>
    </w:pPr>
    <w:rPr>
      <w:rFonts w:eastAsia="Arial Unicode MS"/>
      <w:b/>
      <w:lang w:eastAsia="en-US"/>
    </w:rPr>
  </w:style>
  <w:style w:type="character" w:customStyle="1" w:styleId="a">
    <w:name w:val="номер страницы"/>
    <w:rsid w:val="00825C91"/>
    <w:rPr>
      <w:b/>
      <w:sz w:val="16"/>
    </w:rPr>
  </w:style>
  <w:style w:type="paragraph" w:customStyle="1" w:styleId="s05">
    <w:name w:val="s05 Пункт РАЗДЕЛА"/>
    <w:basedOn w:val="Normal"/>
    <w:rsid w:val="003B6D57"/>
    <w:pPr>
      <w:keepNext/>
      <w:widowControl w:val="0"/>
      <w:numPr>
        <w:ilvl w:val="1"/>
        <w:numId w:val="1"/>
      </w:numPr>
      <w:tabs>
        <w:tab w:val="left" w:pos="1134"/>
      </w:tabs>
      <w:overflowPunct w:val="0"/>
      <w:autoSpaceDE w:val="0"/>
      <w:autoSpaceDN w:val="0"/>
      <w:adjustRightInd w:val="0"/>
      <w:spacing w:before="160"/>
      <w:ind w:firstLine="340"/>
      <w:jc w:val="both"/>
      <w:outlineLvl w:val="6"/>
    </w:pPr>
    <w:rPr>
      <w:rFonts w:cs="Times New Roman"/>
      <w:bCs/>
      <w:sz w:val="22"/>
      <w:szCs w:val="28"/>
    </w:rPr>
  </w:style>
  <w:style w:type="paragraph" w:customStyle="1" w:styleId="TableText">
    <w:name w:val="Table Text"/>
    <w:basedOn w:val="Normal"/>
    <w:rsid w:val="00494092"/>
    <w:pPr>
      <w:keepLines/>
    </w:pPr>
    <w:rPr>
      <w:rFonts w:cs="Times New Roman"/>
      <w:sz w:val="16"/>
    </w:rPr>
  </w:style>
  <w:style w:type="character" w:customStyle="1" w:styleId="a0">
    <w:name w:val="Стиль полужирный"/>
    <w:rsid w:val="00494092"/>
    <w:rPr>
      <w:rFonts w:ascii="Arial" w:hAnsi="Arial"/>
      <w:b/>
      <w:bCs/>
    </w:rPr>
  </w:style>
  <w:style w:type="paragraph" w:customStyle="1" w:styleId="66">
    <w:name w:val="Стиль Перед:  6 пт После:  6 пт"/>
    <w:basedOn w:val="Normal"/>
    <w:rsid w:val="00494092"/>
    <w:pPr>
      <w:spacing w:before="120" w:after="120"/>
    </w:pPr>
    <w:rPr>
      <w:rFonts w:cs="Times New Roman"/>
    </w:rPr>
  </w:style>
  <w:style w:type="paragraph" w:styleId="ListParagraph">
    <w:name w:val="List Paragraph"/>
    <w:aliases w:val="Колонтитул,Bullet List,FooterText,numbered,Цветной список - Акцент 11,Заголовок_3,mcd_гпи_маркиров.список ур.1,AC List 01,Абзац1,Use Case List Paragraph,List Paragraph1"/>
    <w:basedOn w:val="Normal"/>
    <w:link w:val="ListParagraphChar"/>
    <w:uiPriority w:val="34"/>
    <w:qFormat/>
    <w:rsid w:val="001709C5"/>
    <w:pPr>
      <w:ind w:left="708"/>
    </w:pPr>
  </w:style>
  <w:style w:type="paragraph" w:styleId="DocumentMap">
    <w:name w:val="Document Map"/>
    <w:basedOn w:val="Normal"/>
    <w:link w:val="DocumentMapChar"/>
    <w:rsid w:val="001B4557"/>
    <w:rPr>
      <w:rFonts w:ascii="Tahoma" w:hAnsi="Tahoma" w:cs="Tahoma"/>
      <w:sz w:val="16"/>
      <w:szCs w:val="16"/>
    </w:rPr>
  </w:style>
  <w:style w:type="character" w:customStyle="1" w:styleId="DocumentMapChar">
    <w:name w:val="Document Map Char"/>
    <w:basedOn w:val="DefaultParagraphFont"/>
    <w:link w:val="DocumentMap"/>
    <w:rsid w:val="001B4557"/>
    <w:rPr>
      <w:rFonts w:ascii="Tahoma" w:hAnsi="Tahoma" w:cs="Tahoma"/>
      <w:sz w:val="16"/>
      <w:szCs w:val="16"/>
    </w:rPr>
  </w:style>
  <w:style w:type="paragraph" w:customStyle="1" w:styleId="Requisites">
    <w:name w:val="Requisites"/>
    <w:basedOn w:val="Normal"/>
    <w:rsid w:val="006653EC"/>
    <w:pPr>
      <w:spacing w:after="60"/>
      <w:ind w:left="34"/>
    </w:pPr>
    <w:rPr>
      <w:rFonts w:cs="Times New Roman"/>
      <w:sz w:val="24"/>
      <w:szCs w:val="22"/>
      <w:lang w:eastAsia="en-US"/>
    </w:rPr>
  </w:style>
  <w:style w:type="paragraph" w:styleId="Subtitle">
    <w:name w:val="Subtitle"/>
    <w:basedOn w:val="Normal"/>
    <w:next w:val="Normal"/>
    <w:link w:val="SubtitleChar"/>
    <w:qFormat/>
    <w:rsid w:val="00F24F38"/>
    <w:pPr>
      <w:spacing w:after="60"/>
      <w:jc w:val="center"/>
      <w:outlineLvl w:val="1"/>
    </w:pPr>
    <w:rPr>
      <w:rFonts w:ascii="Cambria" w:hAnsi="Cambria" w:cs="Times New Roman"/>
      <w:sz w:val="24"/>
      <w:szCs w:val="24"/>
    </w:rPr>
  </w:style>
  <w:style w:type="character" w:customStyle="1" w:styleId="SubtitleChar">
    <w:name w:val="Subtitle Char"/>
    <w:basedOn w:val="DefaultParagraphFont"/>
    <w:link w:val="Subtitle"/>
    <w:rsid w:val="00F24F38"/>
    <w:rPr>
      <w:rFonts w:ascii="Cambria" w:hAnsi="Cambria"/>
      <w:sz w:val="24"/>
      <w:szCs w:val="24"/>
    </w:rPr>
  </w:style>
  <w:style w:type="character" w:customStyle="1" w:styleId="ListParagraphChar">
    <w:name w:val="List Paragraph Char"/>
    <w:aliases w:val="Колонтитул Char,Bullet List Char,FooterText Char,numbered Char,Цветной список - Акцент 11 Char,Заголовок_3 Char,mcd_гпи_маркиров.список ур.1 Char,AC List 01 Char,Абзац1 Char,Use Case List Paragraph Char,List Paragraph1 Char"/>
    <w:link w:val="ListParagraph"/>
    <w:uiPriority w:val="34"/>
    <w:locked/>
    <w:rsid w:val="00EB7C61"/>
    <w:rPr>
      <w:rFonts w:ascii="Arial" w:hAnsi="Arial" w:cs="Arial"/>
    </w:rPr>
  </w:style>
  <w:style w:type="character" w:customStyle="1" w:styleId="alt-edited1">
    <w:name w:val="alt-edited1"/>
    <w:basedOn w:val="DefaultParagraphFont"/>
    <w:rsid w:val="00C95044"/>
    <w:rPr>
      <w:color w:val="4D90F0"/>
    </w:rPr>
  </w:style>
  <w:style w:type="character" w:styleId="CommentReference">
    <w:name w:val="annotation reference"/>
    <w:basedOn w:val="DefaultParagraphFont"/>
    <w:semiHidden/>
    <w:unhideWhenUsed/>
    <w:rsid w:val="00C07441"/>
    <w:rPr>
      <w:sz w:val="16"/>
      <w:szCs w:val="16"/>
    </w:rPr>
  </w:style>
  <w:style w:type="paragraph" w:styleId="CommentText">
    <w:name w:val="annotation text"/>
    <w:basedOn w:val="Normal"/>
    <w:link w:val="CommentTextChar"/>
    <w:semiHidden/>
    <w:unhideWhenUsed/>
    <w:rsid w:val="00C07441"/>
  </w:style>
  <w:style w:type="character" w:customStyle="1" w:styleId="CommentTextChar">
    <w:name w:val="Comment Text Char"/>
    <w:basedOn w:val="DefaultParagraphFont"/>
    <w:link w:val="CommentText"/>
    <w:semiHidden/>
    <w:rsid w:val="00C07441"/>
    <w:rPr>
      <w:rFonts w:ascii="Arial" w:hAnsi="Arial" w:cs="Arial"/>
    </w:rPr>
  </w:style>
  <w:style w:type="paragraph" w:styleId="CommentSubject">
    <w:name w:val="annotation subject"/>
    <w:basedOn w:val="CommentText"/>
    <w:next w:val="CommentText"/>
    <w:link w:val="CommentSubjectChar"/>
    <w:semiHidden/>
    <w:unhideWhenUsed/>
    <w:rsid w:val="00C07441"/>
    <w:rPr>
      <w:b/>
      <w:bCs/>
    </w:rPr>
  </w:style>
  <w:style w:type="character" w:customStyle="1" w:styleId="CommentSubjectChar">
    <w:name w:val="Comment Subject Char"/>
    <w:basedOn w:val="CommentTextChar"/>
    <w:link w:val="CommentSubject"/>
    <w:semiHidden/>
    <w:rsid w:val="00C07441"/>
    <w:rPr>
      <w:rFonts w:ascii="Arial" w:hAnsi="Arial" w:cs="Arial"/>
      <w:b/>
      <w:bCs/>
    </w:rPr>
  </w:style>
  <w:style w:type="character" w:styleId="FollowedHyperlink">
    <w:name w:val="FollowedHyperlink"/>
    <w:basedOn w:val="DefaultParagraphFont"/>
    <w:semiHidden/>
    <w:unhideWhenUsed/>
    <w:rsid w:val="00510C4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26267">
      <w:bodyDiv w:val="1"/>
      <w:marLeft w:val="0"/>
      <w:marRight w:val="0"/>
      <w:marTop w:val="0"/>
      <w:marBottom w:val="0"/>
      <w:divBdr>
        <w:top w:val="none" w:sz="0" w:space="0" w:color="auto"/>
        <w:left w:val="none" w:sz="0" w:space="0" w:color="auto"/>
        <w:bottom w:val="none" w:sz="0" w:space="0" w:color="auto"/>
        <w:right w:val="none" w:sz="0" w:space="0" w:color="auto"/>
      </w:divBdr>
    </w:div>
    <w:div w:id="123155614">
      <w:bodyDiv w:val="1"/>
      <w:marLeft w:val="0"/>
      <w:marRight w:val="0"/>
      <w:marTop w:val="0"/>
      <w:marBottom w:val="0"/>
      <w:divBdr>
        <w:top w:val="none" w:sz="0" w:space="0" w:color="auto"/>
        <w:left w:val="none" w:sz="0" w:space="0" w:color="auto"/>
        <w:bottom w:val="none" w:sz="0" w:space="0" w:color="auto"/>
        <w:right w:val="none" w:sz="0" w:space="0" w:color="auto"/>
      </w:divBdr>
    </w:div>
    <w:div w:id="188565474">
      <w:bodyDiv w:val="1"/>
      <w:marLeft w:val="0"/>
      <w:marRight w:val="0"/>
      <w:marTop w:val="0"/>
      <w:marBottom w:val="0"/>
      <w:divBdr>
        <w:top w:val="none" w:sz="0" w:space="0" w:color="auto"/>
        <w:left w:val="none" w:sz="0" w:space="0" w:color="auto"/>
        <w:bottom w:val="none" w:sz="0" w:space="0" w:color="auto"/>
        <w:right w:val="none" w:sz="0" w:space="0" w:color="auto"/>
      </w:divBdr>
    </w:div>
    <w:div w:id="244649937">
      <w:bodyDiv w:val="1"/>
      <w:marLeft w:val="0"/>
      <w:marRight w:val="0"/>
      <w:marTop w:val="0"/>
      <w:marBottom w:val="0"/>
      <w:divBdr>
        <w:top w:val="none" w:sz="0" w:space="0" w:color="auto"/>
        <w:left w:val="none" w:sz="0" w:space="0" w:color="auto"/>
        <w:bottom w:val="none" w:sz="0" w:space="0" w:color="auto"/>
        <w:right w:val="none" w:sz="0" w:space="0" w:color="auto"/>
      </w:divBdr>
    </w:div>
    <w:div w:id="284699111">
      <w:bodyDiv w:val="1"/>
      <w:marLeft w:val="0"/>
      <w:marRight w:val="0"/>
      <w:marTop w:val="0"/>
      <w:marBottom w:val="0"/>
      <w:divBdr>
        <w:top w:val="none" w:sz="0" w:space="0" w:color="auto"/>
        <w:left w:val="none" w:sz="0" w:space="0" w:color="auto"/>
        <w:bottom w:val="none" w:sz="0" w:space="0" w:color="auto"/>
        <w:right w:val="none" w:sz="0" w:space="0" w:color="auto"/>
      </w:divBdr>
    </w:div>
    <w:div w:id="339624078">
      <w:bodyDiv w:val="1"/>
      <w:marLeft w:val="0"/>
      <w:marRight w:val="0"/>
      <w:marTop w:val="0"/>
      <w:marBottom w:val="0"/>
      <w:divBdr>
        <w:top w:val="none" w:sz="0" w:space="0" w:color="auto"/>
        <w:left w:val="none" w:sz="0" w:space="0" w:color="auto"/>
        <w:bottom w:val="none" w:sz="0" w:space="0" w:color="auto"/>
        <w:right w:val="none" w:sz="0" w:space="0" w:color="auto"/>
      </w:divBdr>
    </w:div>
    <w:div w:id="353387130">
      <w:bodyDiv w:val="1"/>
      <w:marLeft w:val="0"/>
      <w:marRight w:val="0"/>
      <w:marTop w:val="0"/>
      <w:marBottom w:val="0"/>
      <w:divBdr>
        <w:top w:val="none" w:sz="0" w:space="0" w:color="auto"/>
        <w:left w:val="none" w:sz="0" w:space="0" w:color="auto"/>
        <w:bottom w:val="none" w:sz="0" w:space="0" w:color="auto"/>
        <w:right w:val="none" w:sz="0" w:space="0" w:color="auto"/>
      </w:divBdr>
    </w:div>
    <w:div w:id="397942731">
      <w:bodyDiv w:val="1"/>
      <w:marLeft w:val="0"/>
      <w:marRight w:val="0"/>
      <w:marTop w:val="0"/>
      <w:marBottom w:val="0"/>
      <w:divBdr>
        <w:top w:val="none" w:sz="0" w:space="0" w:color="auto"/>
        <w:left w:val="none" w:sz="0" w:space="0" w:color="auto"/>
        <w:bottom w:val="none" w:sz="0" w:space="0" w:color="auto"/>
        <w:right w:val="none" w:sz="0" w:space="0" w:color="auto"/>
      </w:divBdr>
    </w:div>
    <w:div w:id="413862801">
      <w:bodyDiv w:val="1"/>
      <w:marLeft w:val="0"/>
      <w:marRight w:val="0"/>
      <w:marTop w:val="0"/>
      <w:marBottom w:val="0"/>
      <w:divBdr>
        <w:top w:val="none" w:sz="0" w:space="0" w:color="auto"/>
        <w:left w:val="none" w:sz="0" w:space="0" w:color="auto"/>
        <w:bottom w:val="none" w:sz="0" w:space="0" w:color="auto"/>
        <w:right w:val="none" w:sz="0" w:space="0" w:color="auto"/>
      </w:divBdr>
    </w:div>
    <w:div w:id="655110513">
      <w:bodyDiv w:val="1"/>
      <w:marLeft w:val="0"/>
      <w:marRight w:val="0"/>
      <w:marTop w:val="0"/>
      <w:marBottom w:val="0"/>
      <w:divBdr>
        <w:top w:val="none" w:sz="0" w:space="0" w:color="auto"/>
        <w:left w:val="none" w:sz="0" w:space="0" w:color="auto"/>
        <w:bottom w:val="none" w:sz="0" w:space="0" w:color="auto"/>
        <w:right w:val="none" w:sz="0" w:space="0" w:color="auto"/>
      </w:divBdr>
    </w:div>
    <w:div w:id="704064402">
      <w:bodyDiv w:val="1"/>
      <w:marLeft w:val="0"/>
      <w:marRight w:val="0"/>
      <w:marTop w:val="0"/>
      <w:marBottom w:val="0"/>
      <w:divBdr>
        <w:top w:val="none" w:sz="0" w:space="0" w:color="auto"/>
        <w:left w:val="none" w:sz="0" w:space="0" w:color="auto"/>
        <w:bottom w:val="none" w:sz="0" w:space="0" w:color="auto"/>
        <w:right w:val="none" w:sz="0" w:space="0" w:color="auto"/>
      </w:divBdr>
    </w:div>
    <w:div w:id="724723935">
      <w:bodyDiv w:val="1"/>
      <w:marLeft w:val="0"/>
      <w:marRight w:val="0"/>
      <w:marTop w:val="0"/>
      <w:marBottom w:val="0"/>
      <w:divBdr>
        <w:top w:val="none" w:sz="0" w:space="0" w:color="auto"/>
        <w:left w:val="none" w:sz="0" w:space="0" w:color="auto"/>
        <w:bottom w:val="none" w:sz="0" w:space="0" w:color="auto"/>
        <w:right w:val="none" w:sz="0" w:space="0" w:color="auto"/>
      </w:divBdr>
    </w:div>
    <w:div w:id="858859351">
      <w:bodyDiv w:val="1"/>
      <w:marLeft w:val="0"/>
      <w:marRight w:val="0"/>
      <w:marTop w:val="0"/>
      <w:marBottom w:val="0"/>
      <w:divBdr>
        <w:top w:val="none" w:sz="0" w:space="0" w:color="auto"/>
        <w:left w:val="none" w:sz="0" w:space="0" w:color="auto"/>
        <w:bottom w:val="none" w:sz="0" w:space="0" w:color="auto"/>
        <w:right w:val="none" w:sz="0" w:space="0" w:color="auto"/>
      </w:divBdr>
    </w:div>
    <w:div w:id="878206000">
      <w:bodyDiv w:val="1"/>
      <w:marLeft w:val="0"/>
      <w:marRight w:val="0"/>
      <w:marTop w:val="0"/>
      <w:marBottom w:val="0"/>
      <w:divBdr>
        <w:top w:val="none" w:sz="0" w:space="0" w:color="auto"/>
        <w:left w:val="none" w:sz="0" w:space="0" w:color="auto"/>
        <w:bottom w:val="none" w:sz="0" w:space="0" w:color="auto"/>
        <w:right w:val="none" w:sz="0" w:space="0" w:color="auto"/>
      </w:divBdr>
    </w:div>
    <w:div w:id="892042679">
      <w:bodyDiv w:val="1"/>
      <w:marLeft w:val="0"/>
      <w:marRight w:val="0"/>
      <w:marTop w:val="0"/>
      <w:marBottom w:val="0"/>
      <w:divBdr>
        <w:top w:val="none" w:sz="0" w:space="0" w:color="auto"/>
        <w:left w:val="none" w:sz="0" w:space="0" w:color="auto"/>
        <w:bottom w:val="none" w:sz="0" w:space="0" w:color="auto"/>
        <w:right w:val="none" w:sz="0" w:space="0" w:color="auto"/>
      </w:divBdr>
    </w:div>
    <w:div w:id="920719920">
      <w:bodyDiv w:val="1"/>
      <w:marLeft w:val="0"/>
      <w:marRight w:val="0"/>
      <w:marTop w:val="0"/>
      <w:marBottom w:val="0"/>
      <w:divBdr>
        <w:top w:val="none" w:sz="0" w:space="0" w:color="auto"/>
        <w:left w:val="none" w:sz="0" w:space="0" w:color="auto"/>
        <w:bottom w:val="none" w:sz="0" w:space="0" w:color="auto"/>
        <w:right w:val="none" w:sz="0" w:space="0" w:color="auto"/>
      </w:divBdr>
    </w:div>
    <w:div w:id="927082954">
      <w:bodyDiv w:val="1"/>
      <w:marLeft w:val="0"/>
      <w:marRight w:val="0"/>
      <w:marTop w:val="0"/>
      <w:marBottom w:val="0"/>
      <w:divBdr>
        <w:top w:val="none" w:sz="0" w:space="0" w:color="auto"/>
        <w:left w:val="none" w:sz="0" w:space="0" w:color="auto"/>
        <w:bottom w:val="none" w:sz="0" w:space="0" w:color="auto"/>
        <w:right w:val="none" w:sz="0" w:space="0" w:color="auto"/>
      </w:divBdr>
    </w:div>
    <w:div w:id="1009066064">
      <w:bodyDiv w:val="1"/>
      <w:marLeft w:val="0"/>
      <w:marRight w:val="0"/>
      <w:marTop w:val="0"/>
      <w:marBottom w:val="0"/>
      <w:divBdr>
        <w:top w:val="none" w:sz="0" w:space="0" w:color="auto"/>
        <w:left w:val="none" w:sz="0" w:space="0" w:color="auto"/>
        <w:bottom w:val="none" w:sz="0" w:space="0" w:color="auto"/>
        <w:right w:val="none" w:sz="0" w:space="0" w:color="auto"/>
      </w:divBdr>
    </w:div>
    <w:div w:id="1031960042">
      <w:bodyDiv w:val="1"/>
      <w:marLeft w:val="0"/>
      <w:marRight w:val="0"/>
      <w:marTop w:val="0"/>
      <w:marBottom w:val="0"/>
      <w:divBdr>
        <w:top w:val="none" w:sz="0" w:space="0" w:color="auto"/>
        <w:left w:val="none" w:sz="0" w:space="0" w:color="auto"/>
        <w:bottom w:val="none" w:sz="0" w:space="0" w:color="auto"/>
        <w:right w:val="none" w:sz="0" w:space="0" w:color="auto"/>
      </w:divBdr>
    </w:div>
    <w:div w:id="1082484211">
      <w:bodyDiv w:val="1"/>
      <w:marLeft w:val="0"/>
      <w:marRight w:val="0"/>
      <w:marTop w:val="0"/>
      <w:marBottom w:val="0"/>
      <w:divBdr>
        <w:top w:val="none" w:sz="0" w:space="0" w:color="auto"/>
        <w:left w:val="none" w:sz="0" w:space="0" w:color="auto"/>
        <w:bottom w:val="none" w:sz="0" w:space="0" w:color="auto"/>
        <w:right w:val="none" w:sz="0" w:space="0" w:color="auto"/>
      </w:divBdr>
    </w:div>
    <w:div w:id="1090128779">
      <w:bodyDiv w:val="1"/>
      <w:marLeft w:val="0"/>
      <w:marRight w:val="0"/>
      <w:marTop w:val="0"/>
      <w:marBottom w:val="0"/>
      <w:divBdr>
        <w:top w:val="none" w:sz="0" w:space="0" w:color="auto"/>
        <w:left w:val="none" w:sz="0" w:space="0" w:color="auto"/>
        <w:bottom w:val="none" w:sz="0" w:space="0" w:color="auto"/>
        <w:right w:val="none" w:sz="0" w:space="0" w:color="auto"/>
      </w:divBdr>
    </w:div>
    <w:div w:id="1112093870">
      <w:bodyDiv w:val="1"/>
      <w:marLeft w:val="0"/>
      <w:marRight w:val="0"/>
      <w:marTop w:val="0"/>
      <w:marBottom w:val="0"/>
      <w:divBdr>
        <w:top w:val="none" w:sz="0" w:space="0" w:color="auto"/>
        <w:left w:val="none" w:sz="0" w:space="0" w:color="auto"/>
        <w:bottom w:val="none" w:sz="0" w:space="0" w:color="auto"/>
        <w:right w:val="none" w:sz="0" w:space="0" w:color="auto"/>
      </w:divBdr>
    </w:div>
    <w:div w:id="1256399104">
      <w:bodyDiv w:val="1"/>
      <w:marLeft w:val="0"/>
      <w:marRight w:val="0"/>
      <w:marTop w:val="0"/>
      <w:marBottom w:val="0"/>
      <w:divBdr>
        <w:top w:val="none" w:sz="0" w:space="0" w:color="auto"/>
        <w:left w:val="none" w:sz="0" w:space="0" w:color="auto"/>
        <w:bottom w:val="none" w:sz="0" w:space="0" w:color="auto"/>
        <w:right w:val="none" w:sz="0" w:space="0" w:color="auto"/>
      </w:divBdr>
    </w:div>
    <w:div w:id="1403409164">
      <w:bodyDiv w:val="1"/>
      <w:marLeft w:val="0"/>
      <w:marRight w:val="0"/>
      <w:marTop w:val="0"/>
      <w:marBottom w:val="0"/>
      <w:divBdr>
        <w:top w:val="none" w:sz="0" w:space="0" w:color="auto"/>
        <w:left w:val="none" w:sz="0" w:space="0" w:color="auto"/>
        <w:bottom w:val="none" w:sz="0" w:space="0" w:color="auto"/>
        <w:right w:val="none" w:sz="0" w:space="0" w:color="auto"/>
      </w:divBdr>
    </w:div>
    <w:div w:id="1505392803">
      <w:bodyDiv w:val="1"/>
      <w:marLeft w:val="0"/>
      <w:marRight w:val="0"/>
      <w:marTop w:val="0"/>
      <w:marBottom w:val="0"/>
      <w:divBdr>
        <w:top w:val="none" w:sz="0" w:space="0" w:color="auto"/>
        <w:left w:val="none" w:sz="0" w:space="0" w:color="auto"/>
        <w:bottom w:val="none" w:sz="0" w:space="0" w:color="auto"/>
        <w:right w:val="none" w:sz="0" w:space="0" w:color="auto"/>
      </w:divBdr>
    </w:div>
    <w:div w:id="1606569677">
      <w:bodyDiv w:val="1"/>
      <w:marLeft w:val="0"/>
      <w:marRight w:val="0"/>
      <w:marTop w:val="0"/>
      <w:marBottom w:val="0"/>
      <w:divBdr>
        <w:top w:val="none" w:sz="0" w:space="0" w:color="auto"/>
        <w:left w:val="none" w:sz="0" w:space="0" w:color="auto"/>
        <w:bottom w:val="none" w:sz="0" w:space="0" w:color="auto"/>
        <w:right w:val="none" w:sz="0" w:space="0" w:color="auto"/>
      </w:divBdr>
      <w:divsChild>
        <w:div w:id="1855024415">
          <w:marLeft w:val="360"/>
          <w:marRight w:val="0"/>
          <w:marTop w:val="0"/>
          <w:marBottom w:val="120"/>
          <w:divBdr>
            <w:top w:val="none" w:sz="0" w:space="0" w:color="auto"/>
            <w:left w:val="none" w:sz="0" w:space="0" w:color="auto"/>
            <w:bottom w:val="none" w:sz="0" w:space="0" w:color="auto"/>
            <w:right w:val="none" w:sz="0" w:space="0" w:color="auto"/>
          </w:divBdr>
        </w:div>
      </w:divsChild>
    </w:div>
    <w:div w:id="1635403108">
      <w:bodyDiv w:val="1"/>
      <w:marLeft w:val="0"/>
      <w:marRight w:val="0"/>
      <w:marTop w:val="0"/>
      <w:marBottom w:val="0"/>
      <w:divBdr>
        <w:top w:val="none" w:sz="0" w:space="0" w:color="auto"/>
        <w:left w:val="none" w:sz="0" w:space="0" w:color="auto"/>
        <w:bottom w:val="none" w:sz="0" w:space="0" w:color="auto"/>
        <w:right w:val="none" w:sz="0" w:space="0" w:color="auto"/>
      </w:divBdr>
    </w:div>
    <w:div w:id="1639918361">
      <w:bodyDiv w:val="1"/>
      <w:marLeft w:val="0"/>
      <w:marRight w:val="0"/>
      <w:marTop w:val="0"/>
      <w:marBottom w:val="0"/>
      <w:divBdr>
        <w:top w:val="none" w:sz="0" w:space="0" w:color="auto"/>
        <w:left w:val="none" w:sz="0" w:space="0" w:color="auto"/>
        <w:bottom w:val="none" w:sz="0" w:space="0" w:color="auto"/>
        <w:right w:val="none" w:sz="0" w:space="0" w:color="auto"/>
      </w:divBdr>
    </w:div>
    <w:div w:id="1640378108">
      <w:bodyDiv w:val="1"/>
      <w:marLeft w:val="0"/>
      <w:marRight w:val="0"/>
      <w:marTop w:val="0"/>
      <w:marBottom w:val="0"/>
      <w:divBdr>
        <w:top w:val="none" w:sz="0" w:space="0" w:color="auto"/>
        <w:left w:val="none" w:sz="0" w:space="0" w:color="auto"/>
        <w:bottom w:val="none" w:sz="0" w:space="0" w:color="auto"/>
        <w:right w:val="none" w:sz="0" w:space="0" w:color="auto"/>
      </w:divBdr>
    </w:div>
    <w:div w:id="1795446849">
      <w:bodyDiv w:val="1"/>
      <w:marLeft w:val="0"/>
      <w:marRight w:val="0"/>
      <w:marTop w:val="0"/>
      <w:marBottom w:val="0"/>
      <w:divBdr>
        <w:top w:val="none" w:sz="0" w:space="0" w:color="auto"/>
        <w:left w:val="none" w:sz="0" w:space="0" w:color="auto"/>
        <w:bottom w:val="none" w:sz="0" w:space="0" w:color="auto"/>
        <w:right w:val="none" w:sz="0" w:space="0" w:color="auto"/>
      </w:divBdr>
    </w:div>
    <w:div w:id="1953318150">
      <w:bodyDiv w:val="1"/>
      <w:marLeft w:val="0"/>
      <w:marRight w:val="0"/>
      <w:marTop w:val="0"/>
      <w:marBottom w:val="0"/>
      <w:divBdr>
        <w:top w:val="none" w:sz="0" w:space="0" w:color="auto"/>
        <w:left w:val="none" w:sz="0" w:space="0" w:color="auto"/>
        <w:bottom w:val="none" w:sz="0" w:space="0" w:color="auto"/>
        <w:right w:val="none" w:sz="0" w:space="0" w:color="auto"/>
      </w:divBdr>
    </w:div>
    <w:div w:id="1963462147">
      <w:bodyDiv w:val="1"/>
      <w:marLeft w:val="0"/>
      <w:marRight w:val="0"/>
      <w:marTop w:val="0"/>
      <w:marBottom w:val="0"/>
      <w:divBdr>
        <w:top w:val="none" w:sz="0" w:space="0" w:color="auto"/>
        <w:left w:val="none" w:sz="0" w:space="0" w:color="auto"/>
        <w:bottom w:val="none" w:sz="0" w:space="0" w:color="auto"/>
        <w:right w:val="none" w:sz="0" w:space="0" w:color="auto"/>
      </w:divBdr>
    </w:div>
    <w:div w:id="1994019877">
      <w:bodyDiv w:val="1"/>
      <w:marLeft w:val="0"/>
      <w:marRight w:val="0"/>
      <w:marTop w:val="0"/>
      <w:marBottom w:val="0"/>
      <w:divBdr>
        <w:top w:val="none" w:sz="0" w:space="0" w:color="auto"/>
        <w:left w:val="none" w:sz="0" w:space="0" w:color="auto"/>
        <w:bottom w:val="none" w:sz="0" w:space="0" w:color="auto"/>
        <w:right w:val="none" w:sz="0" w:space="0" w:color="auto"/>
      </w:divBdr>
    </w:div>
    <w:div w:id="2011835212">
      <w:bodyDiv w:val="1"/>
      <w:marLeft w:val="0"/>
      <w:marRight w:val="0"/>
      <w:marTop w:val="0"/>
      <w:marBottom w:val="0"/>
      <w:divBdr>
        <w:top w:val="none" w:sz="0" w:space="0" w:color="auto"/>
        <w:left w:val="none" w:sz="0" w:space="0" w:color="auto"/>
        <w:bottom w:val="none" w:sz="0" w:space="0" w:color="auto"/>
        <w:right w:val="none" w:sz="0" w:space="0" w:color="auto"/>
      </w:divBdr>
    </w:div>
    <w:div w:id="2022313005">
      <w:bodyDiv w:val="1"/>
      <w:marLeft w:val="0"/>
      <w:marRight w:val="0"/>
      <w:marTop w:val="0"/>
      <w:marBottom w:val="0"/>
      <w:divBdr>
        <w:top w:val="none" w:sz="0" w:space="0" w:color="auto"/>
        <w:left w:val="none" w:sz="0" w:space="0" w:color="auto"/>
        <w:bottom w:val="none" w:sz="0" w:space="0" w:color="auto"/>
        <w:right w:val="none" w:sz="0" w:space="0" w:color="auto"/>
      </w:divBdr>
    </w:div>
    <w:div w:id="2049182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 Type="http://schemas.openxmlformats.org/officeDocument/2006/relationships/settings" Target="settings.xml"/><Relationship Id="rId71" Type="http://schemas.openxmlformats.org/officeDocument/2006/relationships/image" Target="media/image63.png"/><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hyperlink" Target="https://srm.nis.rs/" TargetMode="Externa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endnotes" Target="endnotes.xm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8" Type="http://schemas.openxmlformats.org/officeDocument/2006/relationships/webSettings" Target="webSettings.xml"/><Relationship Id="rId51" Type="http://schemas.openxmlformats.org/officeDocument/2006/relationships/image" Target="media/image43.png"/><Relationship Id="rId72"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64.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ECFADC2-D3F5-4EB5-89B2-BD684E83F675}">
  <we:reference id="wa104379177" version="1.0.0.1" store="en-US" storeType="OMEX"/>
  <we:alternateReferences>
    <we:reference id="WA104379177" version="1.0.0.1" store="WA104379177"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rget_x0020_Audiences xmlns="70b5a948-28a7-4dec-ba47-2e6d9218e22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4D4AEE781861C40BBAC9620A27095E4" ma:contentTypeVersion="1" ma:contentTypeDescription="Create a new document." ma:contentTypeScope="" ma:versionID="5b37a7a6fb909c6856f176067ea9e8bf">
  <xsd:schema xmlns:xsd="http://www.w3.org/2001/XMLSchema" xmlns:xs="http://www.w3.org/2001/XMLSchema" xmlns:p="http://schemas.microsoft.com/office/2006/metadata/properties" xmlns:ns2="70b5a948-28a7-4dec-ba47-2e6d9218e221" targetNamespace="http://schemas.microsoft.com/office/2006/metadata/properties" ma:root="true" ma:fieldsID="7ddd77d5a8d0055088c15f43a9b05d13" ns2:_="">
    <xsd:import namespace="70b5a948-28a7-4dec-ba47-2e6d9218e221"/>
    <xsd:element name="properties">
      <xsd:complexType>
        <xsd:sequence>
          <xsd:element name="documentManagement">
            <xsd:complexType>
              <xsd:all>
                <xsd:element ref="ns2:Target_x0020_Audienc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b5a948-28a7-4dec-ba47-2e6d9218e221" elementFormDefault="qualified">
    <xsd:import namespace="http://schemas.microsoft.com/office/2006/documentManagement/types"/>
    <xsd:import namespace="http://schemas.microsoft.com/office/infopath/2007/PartnerControls"/>
    <xsd:element name="Target_x0020_Audiences" ma:index="8" nillable="true" ma:displayName="Target Audiences" ma:internalName="Target_x0020_Audiences">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C930D6-20EA-41EB-99DE-2E323F59BF37}">
  <ds:schemaRefs>
    <ds:schemaRef ds:uri="http://schemas.microsoft.com/sharepoint/v3/contenttype/forms"/>
  </ds:schemaRefs>
</ds:datastoreItem>
</file>

<file path=customXml/itemProps2.xml><?xml version="1.0" encoding="utf-8"?>
<ds:datastoreItem xmlns:ds="http://schemas.openxmlformats.org/officeDocument/2006/customXml" ds:itemID="{58FD9B91-9E0D-41EB-AB85-5DA901053CD6}">
  <ds:schemaRefs>
    <ds:schemaRef ds:uri="http://schemas.microsoft.com/office/2006/metadata/properties"/>
    <ds:schemaRef ds:uri="http://schemas.microsoft.com/office/infopath/2007/PartnerControls"/>
    <ds:schemaRef ds:uri="70b5a948-28a7-4dec-ba47-2e6d9218e221"/>
  </ds:schemaRefs>
</ds:datastoreItem>
</file>

<file path=customXml/itemProps3.xml><?xml version="1.0" encoding="utf-8"?>
<ds:datastoreItem xmlns:ds="http://schemas.openxmlformats.org/officeDocument/2006/customXml" ds:itemID="{579A52E2-D73B-43ED-9CB3-780FCEE461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b5a948-28a7-4dec-ba47-2e6d9218e2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F5D3CB1-46A9-476C-99BB-BFE49DC00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15</Pages>
  <Words>1600</Words>
  <Characters>11597</Characters>
  <Application>Microsoft Office Word</Application>
  <DocSecurity>0</DocSecurity>
  <Lines>96</Lines>
  <Paragraphs>26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Инструкция пользователя</vt:lpstr>
      <vt:lpstr>Инструкция пользователя</vt:lpstr>
    </vt:vector>
  </TitlesOfParts>
  <Company>Korus Consulting</Company>
  <LinksUpToDate>false</LinksUpToDate>
  <CharactersWithSpaces>13171</CharactersWithSpaces>
  <SharedDoc>false</SharedDoc>
  <HLinks>
    <vt:vector size="60" baseType="variant">
      <vt:variant>
        <vt:i4>2031672</vt:i4>
      </vt:variant>
      <vt:variant>
        <vt:i4>56</vt:i4>
      </vt:variant>
      <vt:variant>
        <vt:i4>0</vt:i4>
      </vt:variant>
      <vt:variant>
        <vt:i4>5</vt:i4>
      </vt:variant>
      <vt:variant>
        <vt:lpwstr/>
      </vt:variant>
      <vt:variant>
        <vt:lpwstr>_Toc353881049</vt:lpwstr>
      </vt:variant>
      <vt:variant>
        <vt:i4>2031672</vt:i4>
      </vt:variant>
      <vt:variant>
        <vt:i4>50</vt:i4>
      </vt:variant>
      <vt:variant>
        <vt:i4>0</vt:i4>
      </vt:variant>
      <vt:variant>
        <vt:i4>5</vt:i4>
      </vt:variant>
      <vt:variant>
        <vt:lpwstr/>
      </vt:variant>
      <vt:variant>
        <vt:lpwstr>_Toc353881048</vt:lpwstr>
      </vt:variant>
      <vt:variant>
        <vt:i4>2031672</vt:i4>
      </vt:variant>
      <vt:variant>
        <vt:i4>44</vt:i4>
      </vt:variant>
      <vt:variant>
        <vt:i4>0</vt:i4>
      </vt:variant>
      <vt:variant>
        <vt:i4>5</vt:i4>
      </vt:variant>
      <vt:variant>
        <vt:lpwstr/>
      </vt:variant>
      <vt:variant>
        <vt:lpwstr>_Toc353881047</vt:lpwstr>
      </vt:variant>
      <vt:variant>
        <vt:i4>2031672</vt:i4>
      </vt:variant>
      <vt:variant>
        <vt:i4>38</vt:i4>
      </vt:variant>
      <vt:variant>
        <vt:i4>0</vt:i4>
      </vt:variant>
      <vt:variant>
        <vt:i4>5</vt:i4>
      </vt:variant>
      <vt:variant>
        <vt:lpwstr/>
      </vt:variant>
      <vt:variant>
        <vt:lpwstr>_Toc353881046</vt:lpwstr>
      </vt:variant>
      <vt:variant>
        <vt:i4>2031672</vt:i4>
      </vt:variant>
      <vt:variant>
        <vt:i4>32</vt:i4>
      </vt:variant>
      <vt:variant>
        <vt:i4>0</vt:i4>
      </vt:variant>
      <vt:variant>
        <vt:i4>5</vt:i4>
      </vt:variant>
      <vt:variant>
        <vt:lpwstr/>
      </vt:variant>
      <vt:variant>
        <vt:lpwstr>_Toc353881045</vt:lpwstr>
      </vt:variant>
      <vt:variant>
        <vt:i4>2031672</vt:i4>
      </vt:variant>
      <vt:variant>
        <vt:i4>26</vt:i4>
      </vt:variant>
      <vt:variant>
        <vt:i4>0</vt:i4>
      </vt:variant>
      <vt:variant>
        <vt:i4>5</vt:i4>
      </vt:variant>
      <vt:variant>
        <vt:lpwstr/>
      </vt:variant>
      <vt:variant>
        <vt:lpwstr>_Toc353881044</vt:lpwstr>
      </vt:variant>
      <vt:variant>
        <vt:i4>2031672</vt:i4>
      </vt:variant>
      <vt:variant>
        <vt:i4>20</vt:i4>
      </vt:variant>
      <vt:variant>
        <vt:i4>0</vt:i4>
      </vt:variant>
      <vt:variant>
        <vt:i4>5</vt:i4>
      </vt:variant>
      <vt:variant>
        <vt:lpwstr/>
      </vt:variant>
      <vt:variant>
        <vt:lpwstr>_Toc353881043</vt:lpwstr>
      </vt:variant>
      <vt:variant>
        <vt:i4>2031672</vt:i4>
      </vt:variant>
      <vt:variant>
        <vt:i4>14</vt:i4>
      </vt:variant>
      <vt:variant>
        <vt:i4>0</vt:i4>
      </vt:variant>
      <vt:variant>
        <vt:i4>5</vt:i4>
      </vt:variant>
      <vt:variant>
        <vt:lpwstr/>
      </vt:variant>
      <vt:variant>
        <vt:lpwstr>_Toc353881042</vt:lpwstr>
      </vt:variant>
      <vt:variant>
        <vt:i4>2031672</vt:i4>
      </vt:variant>
      <vt:variant>
        <vt:i4>8</vt:i4>
      </vt:variant>
      <vt:variant>
        <vt:i4>0</vt:i4>
      </vt:variant>
      <vt:variant>
        <vt:i4>5</vt:i4>
      </vt:variant>
      <vt:variant>
        <vt:lpwstr/>
      </vt:variant>
      <vt:variant>
        <vt:lpwstr>_Toc353881041</vt:lpwstr>
      </vt:variant>
      <vt:variant>
        <vt:i4>2031672</vt:i4>
      </vt:variant>
      <vt:variant>
        <vt:i4>2</vt:i4>
      </vt:variant>
      <vt:variant>
        <vt:i4>0</vt:i4>
      </vt:variant>
      <vt:variant>
        <vt:i4>5</vt:i4>
      </vt:variant>
      <vt:variant>
        <vt:lpwstr/>
      </vt:variant>
      <vt:variant>
        <vt:lpwstr>_Toc353881040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Инструкция пользователя</dc:title>
  <dc:creator>Амелина Ольга</dc:creator>
  <cp:keywords>Klasifikacija: Без ограничења/Unrestricted</cp:keywords>
  <cp:lastModifiedBy>Mirjana Korkac</cp:lastModifiedBy>
  <cp:revision>75</cp:revision>
  <cp:lastPrinted>2008-04-30T05:18:00Z</cp:lastPrinted>
  <dcterms:created xsi:type="dcterms:W3CDTF">2025-08-15T07:24:00Z</dcterms:created>
  <dcterms:modified xsi:type="dcterms:W3CDTF">2025-08-25T12:40:00Z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fbd6053e-5853-42e5-9c22-473cbe9399d4</vt:lpwstr>
  </property>
  <property fmtid="{D5CDD505-2E9C-101B-9397-08002B2CF9AE}" pid="4" name="ContentTypeId">
    <vt:lpwstr>0x010100A4D4AEE781861C40BBAC9620A27095E4</vt:lpwstr>
  </property>
  <property fmtid="{D5CDD505-2E9C-101B-9397-08002B2CF9AE}" pid="5" name="NISKlasifikacija">
    <vt:lpwstr>Bez-ogranicenja-Unrestricted</vt:lpwstr>
  </property>
  <property fmtid="{D5CDD505-2E9C-101B-9397-08002B2CF9AE}" pid="6" name="Klasifikacija">
    <vt:lpwstr>Bez-ogranicenja-Unrestricted</vt:lpwstr>
  </property>
</Properties>
</file>